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5C738EA"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1F5957">
        <w:rPr>
          <w:rStyle w:val="Strong"/>
          <w:b/>
          <w:bCs w:val="0"/>
          <w:sz w:val="24"/>
          <w:szCs w:val="24"/>
        </w:rPr>
        <w:t>50-G001-22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87E6C93" w14:textId="77777777" w:rsidR="00E0619B" w:rsidRPr="00014002" w:rsidRDefault="00E0619B" w:rsidP="00E0619B">
      <w:pPr>
        <w:pStyle w:val="Heading2"/>
        <w:spacing w:before="600"/>
        <w:jc w:val="center"/>
        <w:rPr>
          <w:rFonts w:cs="Calibri"/>
          <w:sz w:val="28"/>
          <w:szCs w:val="28"/>
          <w:lang w:eastAsia="ko-KR"/>
        </w:rPr>
      </w:pPr>
      <w:bookmarkStart w:id="4" w:name="_Toc374271005"/>
      <w:r w:rsidRPr="00014002">
        <w:rPr>
          <w:rFonts w:cs="Calibri"/>
          <w:sz w:val="28"/>
          <w:szCs w:val="28"/>
          <w:lang w:eastAsia="ko-KR"/>
        </w:rPr>
        <w:lastRenderedPageBreak/>
        <w:t>Evaluation criteria and method</w:t>
      </w:r>
      <w:bookmarkEnd w:id="4"/>
    </w:p>
    <w:p w14:paraId="05182304" w14:textId="0B7F822D" w:rsidR="00E0619B" w:rsidRPr="00014002" w:rsidRDefault="00E0619B" w:rsidP="00E0619B">
      <w:pPr>
        <w:spacing w:before="120"/>
        <w:jc w:val="both"/>
        <w:rPr>
          <w:rFonts w:ascii="Calibri" w:hAnsi="Calibri" w:cs="Calibri"/>
          <w:lang w:val="en-GB"/>
        </w:rPr>
      </w:pPr>
      <w:r w:rsidRPr="00014002">
        <w:rPr>
          <w:rFonts w:ascii="Calibri" w:hAnsi="Calibri" w:cs="Calibri"/>
          <w:lang w:val="en-GB"/>
        </w:rPr>
        <w:t xml:space="preserve">From the last time and date of submission of the Tenders to the time the Contract is awarded, if any Tenderer wishes to contact the </w:t>
      </w:r>
      <w:r>
        <w:rPr>
          <w:rFonts w:ascii="Calibri" w:hAnsi="Calibri" w:cs="Calibri"/>
          <w:lang w:val="en-GB"/>
        </w:rPr>
        <w:t>Procuring Entity</w:t>
      </w:r>
      <w:r w:rsidRPr="00014002">
        <w:rPr>
          <w:rFonts w:ascii="Calibri" w:hAnsi="Calibri" w:cs="Calibri"/>
          <w:lang w:val="en-GB"/>
        </w:rPr>
        <w:t xml:space="preserve"> on any matter related to its Tender, it should do so via email to the official email address.</w:t>
      </w:r>
    </w:p>
    <w:p w14:paraId="0A03FB3E" w14:textId="25707B02" w:rsidR="00E0619B" w:rsidRPr="00014002" w:rsidRDefault="00E0619B" w:rsidP="00E0619B">
      <w:pPr>
        <w:spacing w:before="120"/>
        <w:jc w:val="both"/>
        <w:rPr>
          <w:rFonts w:ascii="Calibri" w:hAnsi="Calibri" w:cs="Calibri"/>
          <w:lang w:val="en-GB"/>
        </w:rPr>
      </w:pPr>
      <w:bookmarkStart w:id="5" w:name="_Hlk11241772"/>
      <w:r w:rsidRPr="00014002">
        <w:rPr>
          <w:rFonts w:ascii="Calibri" w:hAnsi="Calibri" w:cs="Calibri"/>
          <w:lang w:val="en-GB"/>
        </w:rPr>
        <w:t xml:space="preserve">Tenders will not be opened by the </w:t>
      </w:r>
      <w:r>
        <w:rPr>
          <w:rFonts w:ascii="Calibri" w:hAnsi="Calibri" w:cs="Calibri"/>
          <w:lang w:val="en-GB"/>
        </w:rPr>
        <w:t>Procuring Entity</w:t>
      </w:r>
      <w:r w:rsidRPr="00014002">
        <w:rPr>
          <w:rFonts w:ascii="Calibri" w:hAnsi="Calibri" w:cs="Calibri"/>
          <w:lang w:val="en-GB"/>
        </w:rPr>
        <w:t xml:space="preserve"> until after the deadline for submission of Tenders. In </w:t>
      </w:r>
      <w:r w:rsidR="00753C0D">
        <w:rPr>
          <w:rFonts w:ascii="Calibri" w:hAnsi="Calibri" w:cs="Calibri"/>
          <w:lang w:val="en-GB"/>
        </w:rPr>
        <w:t xml:space="preserve">the </w:t>
      </w:r>
      <w:r w:rsidRPr="00014002">
        <w:rPr>
          <w:rFonts w:ascii="Calibri" w:hAnsi="Calibri" w:cs="Calibri"/>
          <w:lang w:val="en-GB"/>
        </w:rPr>
        <w:t xml:space="preserve">case of separate submissions of a Technical and </w:t>
      </w:r>
      <w:r w:rsidR="00753C0D">
        <w:rPr>
          <w:rFonts w:ascii="Calibri" w:hAnsi="Calibri" w:cs="Calibri"/>
          <w:lang w:val="en-GB"/>
        </w:rPr>
        <w:t xml:space="preserve">a </w:t>
      </w:r>
      <w:r w:rsidRPr="00014002">
        <w:rPr>
          <w:rFonts w:ascii="Calibri" w:hAnsi="Calibri" w:cs="Calibri"/>
          <w:lang w:val="en-GB"/>
        </w:rPr>
        <w:t xml:space="preserve">Financial component, the Technical Component will be opened at one opening event, normally the day after the submission date, be listed in an opening protocol, submitted to, and thereafter be evaluated by the </w:t>
      </w:r>
      <w:bookmarkStart w:id="6" w:name="_Hlk11241264"/>
      <w:r w:rsidRPr="00014002">
        <w:rPr>
          <w:rFonts w:ascii="Calibri" w:hAnsi="Calibri" w:cs="Calibri"/>
          <w:lang w:val="en-GB"/>
        </w:rPr>
        <w:t>Evaluation</w:t>
      </w:r>
      <w:bookmarkEnd w:id="6"/>
      <w:r w:rsidRPr="000140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55CA2222" w14:textId="263C62CD" w:rsidR="00E0619B" w:rsidRPr="00014002" w:rsidRDefault="00E0619B" w:rsidP="00E0619B">
      <w:pPr>
        <w:spacing w:before="120"/>
        <w:jc w:val="both"/>
        <w:rPr>
          <w:rFonts w:ascii="Calibri" w:hAnsi="Calibri" w:cs="Calibri"/>
          <w:lang w:val="en-GB"/>
        </w:rPr>
      </w:pPr>
      <w:r w:rsidRPr="00014002">
        <w:rPr>
          <w:rFonts w:ascii="Calibri" w:hAnsi="Calibri" w:cs="Calibri"/>
          <w:lang w:val="en-GB"/>
        </w:rPr>
        <w:t xml:space="preserve">In case Tenders are allowed to be in one submission, </w:t>
      </w:r>
      <w:r w:rsidR="00753C0D">
        <w:rPr>
          <w:rFonts w:ascii="Calibri" w:hAnsi="Calibri" w:cs="Calibri"/>
          <w:lang w:val="en-GB"/>
        </w:rPr>
        <w:t>which is the case for this Tender</w:t>
      </w:r>
      <w:r w:rsidRPr="00014002">
        <w:rPr>
          <w:rFonts w:ascii="Calibri" w:hAnsi="Calibri" w:cs="Calibri"/>
          <w:lang w:val="en-GB"/>
        </w:rPr>
        <w:t>, the above will apply, except for the separate openings.</w:t>
      </w:r>
    </w:p>
    <w:p w14:paraId="468C5D6D" w14:textId="34C33FBE" w:rsidR="00E0619B" w:rsidRPr="00014002" w:rsidRDefault="00E0619B" w:rsidP="00E0619B">
      <w:pPr>
        <w:spacing w:before="120"/>
        <w:jc w:val="both"/>
        <w:rPr>
          <w:rFonts w:ascii="Calibri" w:hAnsi="Calibri" w:cs="Calibri"/>
          <w:lang w:val="en-GB"/>
        </w:rPr>
      </w:pPr>
      <w:r w:rsidRPr="00014002">
        <w:rPr>
          <w:rFonts w:ascii="Calibri" w:hAnsi="Calibri" w:cs="Calibri"/>
          <w:lang w:val="en-GB"/>
        </w:rPr>
        <w:t xml:space="preserve">Selection will be based on the following process. The total possible score for the </w:t>
      </w:r>
      <w:proofErr w:type="gramStart"/>
      <w:r w:rsidRPr="00014002">
        <w:rPr>
          <w:rFonts w:ascii="Calibri" w:hAnsi="Calibri" w:cs="Calibri"/>
          <w:lang w:val="en-GB"/>
        </w:rPr>
        <w:t>Technical</w:t>
      </w:r>
      <w:proofErr w:type="gramEnd"/>
      <w:r w:rsidRPr="00014002">
        <w:rPr>
          <w:rFonts w:ascii="Calibri" w:hAnsi="Calibri" w:cs="Calibri"/>
          <w:lang w:val="en-GB"/>
        </w:rPr>
        <w:t xml:space="preserve"> component is </w:t>
      </w:r>
      <w:r w:rsidR="00203EE4">
        <w:rPr>
          <w:rFonts w:ascii="Calibri" w:hAnsi="Calibri" w:cs="Calibri"/>
          <w:lang w:val="en-GB"/>
        </w:rPr>
        <w:t xml:space="preserve">a </w:t>
      </w:r>
      <w:r w:rsidRPr="00014002">
        <w:rPr>
          <w:rFonts w:ascii="Calibri" w:hAnsi="Calibri" w:cs="Calibri"/>
          <w:lang w:val="en-GB"/>
        </w:rPr>
        <w:t xml:space="preserve">maximum 1 </w:t>
      </w:r>
      <w:r w:rsidR="00203EE4">
        <w:rPr>
          <w:rFonts w:ascii="Calibri" w:hAnsi="Calibri" w:cs="Calibri"/>
          <w:lang w:val="en-GB"/>
        </w:rPr>
        <w:t>and the total possible score of the Financial component is a maximum of 1</w:t>
      </w:r>
      <w:r w:rsidRPr="00014002">
        <w:rPr>
          <w:rFonts w:ascii="Calibri" w:hAnsi="Calibri" w:cs="Calibri"/>
          <w:lang w:val="en-GB"/>
        </w:rPr>
        <w:t xml:space="preserve">. </w:t>
      </w:r>
      <w:bookmarkStart w:id="7" w:name="Technical"/>
      <w:r w:rsidR="003C0583">
        <w:rPr>
          <w:rFonts w:ascii="Calibri" w:hAnsi="Calibri" w:cs="Calibri"/>
          <w:lang w:val="en-GB"/>
        </w:rPr>
        <w:t>7</w:t>
      </w:r>
      <w:r w:rsidR="00203EE4">
        <w:rPr>
          <w:rFonts w:ascii="Calibri" w:hAnsi="Calibri" w:cs="Calibri"/>
          <w:lang w:val="en-GB"/>
        </w:rPr>
        <w:t>5</w:t>
      </w:r>
      <w:r w:rsidRPr="00014002">
        <w:rPr>
          <w:rFonts w:ascii="Calibri" w:hAnsi="Calibri" w:cs="Calibri"/>
          <w:lang w:val="en-GB"/>
        </w:rPr>
        <w:t>%</w:t>
      </w:r>
      <w:bookmarkEnd w:id="7"/>
      <w:r w:rsidRPr="00014002">
        <w:rPr>
          <w:rFonts w:ascii="Calibri" w:hAnsi="Calibri" w:cs="Calibri"/>
          <w:lang w:val="en-GB"/>
        </w:rPr>
        <w:t xml:space="preserve"> of the score received in the technical evaluation will be added to </w:t>
      </w:r>
      <w:r w:rsidR="00203EE4">
        <w:rPr>
          <w:rFonts w:ascii="Calibri" w:hAnsi="Calibri" w:cs="Calibri"/>
          <w:lang w:val="en-GB"/>
        </w:rPr>
        <w:t>25% of the score received in the financial evaluation to give the Evaluation Result.</w:t>
      </w:r>
      <w:r w:rsidRPr="00014002">
        <w:rPr>
          <w:rFonts w:ascii="Calibri" w:hAnsi="Calibri" w:cs="Calibri"/>
          <w:lang w:val="en-GB"/>
        </w:rPr>
        <w:t xml:space="preserve"> </w:t>
      </w:r>
      <w:r w:rsidR="00203EE4">
        <w:rPr>
          <w:rFonts w:ascii="Calibri" w:hAnsi="Calibri" w:cs="Calibri"/>
          <w:lang w:val="en-GB"/>
        </w:rPr>
        <w:t>The Tenderer with the higher Evaluation Result will be awarded the Contract. The calculation method is described below.</w:t>
      </w:r>
    </w:p>
    <w:p w14:paraId="56A7B892" w14:textId="77777777" w:rsidR="00E0619B" w:rsidRPr="00014002" w:rsidRDefault="00E0619B" w:rsidP="00E0619B">
      <w:pPr>
        <w:spacing w:before="480"/>
        <w:jc w:val="center"/>
        <w:rPr>
          <w:rFonts w:asciiTheme="minorHAnsi" w:hAnsiTheme="minorHAnsi"/>
          <w:color w:val="808080" w:themeColor="background1" w:themeShade="80"/>
          <w:lang w:val="en-GB"/>
        </w:rPr>
      </w:pPr>
      <w:r w:rsidRPr="00014002">
        <w:rPr>
          <w:rFonts w:asciiTheme="minorHAnsi" w:hAnsiTheme="minorHAnsi" w:cs="Calibri"/>
          <w:color w:val="808080" w:themeColor="background1" w:themeShade="80"/>
          <w:lang w:val="en-GB"/>
        </w:rPr>
        <w:t>THE REMAINDER OF THIS PAGE LEFT INTENTIONALLY BLANK</w:t>
      </w:r>
    </w:p>
    <w:bookmarkEnd w:id="5"/>
    <w:p w14:paraId="7B6096D9" w14:textId="77777777" w:rsidR="00E0619B" w:rsidRPr="00014002" w:rsidRDefault="00E0619B" w:rsidP="00E0619B">
      <w:pPr>
        <w:rPr>
          <w:rFonts w:ascii="Calibri" w:hAnsi="Calibri" w:cs="Calibri"/>
          <w:b/>
          <w:lang w:val="en-GB"/>
        </w:rPr>
      </w:pPr>
      <w:r w:rsidRPr="00014002">
        <w:rPr>
          <w:rFonts w:cs="Calibri"/>
          <w:lang w:val="en-GB"/>
        </w:rPr>
        <w:br w:type="page"/>
      </w:r>
    </w:p>
    <w:p w14:paraId="4387EC8E" w14:textId="77777777" w:rsidR="00E0619B" w:rsidRPr="00014002" w:rsidRDefault="00E0619B" w:rsidP="00E0619B">
      <w:pPr>
        <w:pStyle w:val="Heading3"/>
        <w:jc w:val="both"/>
        <w:rPr>
          <w:rFonts w:cs="Calibri"/>
          <w:sz w:val="24"/>
          <w:lang w:val="en-GB" w:eastAsia="ko-KR"/>
        </w:rPr>
      </w:pPr>
      <w:bookmarkStart w:id="8" w:name="_Toc374271006"/>
      <w:r w:rsidRPr="00014002">
        <w:rPr>
          <w:rFonts w:cs="Calibri"/>
          <w:sz w:val="24"/>
          <w:lang w:val="en-GB"/>
        </w:rPr>
        <w:lastRenderedPageBreak/>
        <w:t>Evaluation of technical components</w:t>
      </w:r>
      <w:bookmarkEnd w:id="8"/>
    </w:p>
    <w:p w14:paraId="508AE8D0" w14:textId="1A2A260F" w:rsidR="00E0619B" w:rsidRPr="00014002" w:rsidRDefault="00E0619B" w:rsidP="00E0619B">
      <w:pPr>
        <w:spacing w:after="240"/>
        <w:jc w:val="both"/>
        <w:rPr>
          <w:lang w:val="en-GB"/>
        </w:rPr>
      </w:pPr>
      <w:r w:rsidRPr="00014002">
        <w:rPr>
          <w:rFonts w:ascii="Calibri" w:hAnsi="Calibri" w:cs="Calibri"/>
          <w:lang w:val="en-GB" w:eastAsia="ko-KR"/>
        </w:rPr>
        <w:t>The detailed technical evaluation criteria and possible scores for each are as follows:</w:t>
      </w:r>
    </w:p>
    <w:tbl>
      <w:tblPr>
        <w:tblStyle w:val="TableGrid"/>
        <w:tblW w:w="0" w:type="auto"/>
        <w:tblLook w:val="04A0" w:firstRow="1" w:lastRow="0" w:firstColumn="1" w:lastColumn="0" w:noHBand="0" w:noVBand="1"/>
      </w:tblPr>
      <w:tblGrid>
        <w:gridCol w:w="1413"/>
        <w:gridCol w:w="992"/>
        <w:gridCol w:w="1797"/>
        <w:gridCol w:w="1797"/>
        <w:gridCol w:w="1797"/>
        <w:gridCol w:w="1797"/>
      </w:tblGrid>
      <w:tr w:rsidR="00203600" w14:paraId="6B218C87" w14:textId="77777777" w:rsidTr="00203600">
        <w:trPr>
          <w:trHeight w:val="340"/>
        </w:trPr>
        <w:tc>
          <w:tcPr>
            <w:tcW w:w="1413" w:type="dxa"/>
            <w:vMerge w:val="restart"/>
            <w:vAlign w:val="center"/>
          </w:tcPr>
          <w:p w14:paraId="2C3762B0" w14:textId="3996350B" w:rsidR="00203600" w:rsidRPr="00203600" w:rsidRDefault="00203600" w:rsidP="00C356BA">
            <w:pPr>
              <w:jc w:val="left"/>
              <w:rPr>
                <w:rFonts w:ascii="Calibri" w:hAnsi="Calibri" w:cs="Calibri"/>
                <w:b/>
                <w:bCs/>
                <w:lang w:val="en-GB" w:eastAsia="ko-KR"/>
              </w:rPr>
            </w:pPr>
            <w:r w:rsidRPr="00203600">
              <w:rPr>
                <w:rFonts w:ascii="Calibri" w:hAnsi="Calibri" w:cs="Calibri"/>
                <w:b/>
                <w:bCs/>
                <w:lang w:val="en-GB" w:eastAsia="ko-KR"/>
              </w:rPr>
              <w:t>Schedule</w:t>
            </w:r>
          </w:p>
        </w:tc>
        <w:tc>
          <w:tcPr>
            <w:tcW w:w="992" w:type="dxa"/>
            <w:vMerge w:val="restart"/>
            <w:vAlign w:val="center"/>
          </w:tcPr>
          <w:p w14:paraId="63D1CC22" w14:textId="27646408" w:rsidR="00203600" w:rsidRPr="00203600" w:rsidRDefault="00203600" w:rsidP="00C356BA">
            <w:pPr>
              <w:jc w:val="left"/>
              <w:rPr>
                <w:rFonts w:ascii="Calibri" w:hAnsi="Calibri" w:cs="Calibri"/>
                <w:b/>
                <w:bCs/>
                <w:lang w:val="en-GB" w:eastAsia="ko-KR"/>
              </w:rPr>
            </w:pPr>
            <w:r w:rsidRPr="00203600">
              <w:rPr>
                <w:rFonts w:ascii="Calibri" w:hAnsi="Calibri" w:cs="Calibri"/>
                <w:b/>
                <w:bCs/>
                <w:lang w:val="en-GB" w:eastAsia="ko-KR"/>
              </w:rPr>
              <w:t>Lot</w:t>
            </w:r>
          </w:p>
        </w:tc>
        <w:tc>
          <w:tcPr>
            <w:tcW w:w="7188" w:type="dxa"/>
            <w:gridSpan w:val="4"/>
            <w:vAlign w:val="center"/>
          </w:tcPr>
          <w:p w14:paraId="4756E1CF" w14:textId="59E597F8" w:rsidR="00203600" w:rsidRPr="00203600" w:rsidRDefault="00203600" w:rsidP="00203600">
            <w:pPr>
              <w:jc w:val="center"/>
              <w:rPr>
                <w:rFonts w:ascii="Calibri" w:hAnsi="Calibri" w:cs="Calibri"/>
                <w:b/>
                <w:bCs/>
                <w:lang w:val="en-GB" w:eastAsia="ko-KR"/>
              </w:rPr>
            </w:pPr>
            <w:r w:rsidRPr="00203600">
              <w:rPr>
                <w:rFonts w:ascii="Calibri" w:hAnsi="Calibri" w:cs="Calibri"/>
                <w:b/>
                <w:bCs/>
                <w:lang w:val="en-GB" w:eastAsia="ko-KR"/>
              </w:rPr>
              <w:t>Number of Items (2022 to 2024)</w:t>
            </w:r>
          </w:p>
        </w:tc>
      </w:tr>
      <w:tr w:rsidR="00203600" w14:paraId="2CDD0B81" w14:textId="77777777" w:rsidTr="00203600">
        <w:trPr>
          <w:trHeight w:val="340"/>
        </w:trPr>
        <w:tc>
          <w:tcPr>
            <w:tcW w:w="1413" w:type="dxa"/>
            <w:vMerge/>
            <w:vAlign w:val="center"/>
          </w:tcPr>
          <w:p w14:paraId="2A7BEB36" w14:textId="726F7987" w:rsidR="00203600" w:rsidRPr="00203600" w:rsidRDefault="00203600" w:rsidP="00C356BA">
            <w:pPr>
              <w:jc w:val="left"/>
              <w:rPr>
                <w:rFonts w:ascii="Calibri" w:hAnsi="Calibri" w:cs="Calibri"/>
                <w:b/>
                <w:bCs/>
                <w:lang w:val="en-GB" w:eastAsia="ko-KR"/>
              </w:rPr>
            </w:pPr>
          </w:p>
        </w:tc>
        <w:tc>
          <w:tcPr>
            <w:tcW w:w="992" w:type="dxa"/>
            <w:vMerge/>
            <w:vAlign w:val="center"/>
          </w:tcPr>
          <w:p w14:paraId="6EFB30D5" w14:textId="61A58ECE" w:rsidR="00203600" w:rsidRPr="00203600" w:rsidRDefault="00203600" w:rsidP="00C356BA">
            <w:pPr>
              <w:jc w:val="left"/>
              <w:rPr>
                <w:rFonts w:ascii="Calibri" w:hAnsi="Calibri" w:cs="Calibri"/>
                <w:b/>
                <w:bCs/>
                <w:lang w:val="en-GB" w:eastAsia="ko-KR"/>
              </w:rPr>
            </w:pPr>
          </w:p>
        </w:tc>
        <w:tc>
          <w:tcPr>
            <w:tcW w:w="1797" w:type="dxa"/>
            <w:vAlign w:val="center"/>
          </w:tcPr>
          <w:p w14:paraId="06F6B09D" w14:textId="77777777" w:rsidR="00A30708" w:rsidRDefault="00A30708" w:rsidP="00203600">
            <w:pPr>
              <w:jc w:val="right"/>
              <w:rPr>
                <w:rFonts w:ascii="Calibri" w:hAnsi="Calibri" w:cs="Calibri"/>
                <w:b/>
                <w:bCs/>
                <w:lang w:val="en-GB" w:eastAsia="ko-KR"/>
              </w:rPr>
            </w:pPr>
            <w:r>
              <w:rPr>
                <w:rFonts w:ascii="Calibri" w:hAnsi="Calibri" w:cs="Calibri"/>
                <w:b/>
                <w:bCs/>
                <w:lang w:val="en-GB" w:eastAsia="ko-KR"/>
              </w:rPr>
              <w:t>Column 1</w:t>
            </w:r>
          </w:p>
          <w:p w14:paraId="358D60C1" w14:textId="2147498B" w:rsidR="00203600" w:rsidRPr="00203600" w:rsidRDefault="00E47F5E" w:rsidP="00203600">
            <w:pPr>
              <w:jc w:val="right"/>
              <w:rPr>
                <w:rFonts w:ascii="Calibri" w:hAnsi="Calibri" w:cs="Calibri"/>
                <w:b/>
                <w:bCs/>
                <w:lang w:val="en-GB" w:eastAsia="ko-KR"/>
              </w:rPr>
            </w:pPr>
            <w:r>
              <w:rPr>
                <w:rFonts w:ascii="Calibri" w:hAnsi="Calibri" w:cs="Calibri"/>
                <w:b/>
                <w:bCs/>
                <w:lang w:val="en-GB" w:eastAsia="ko-KR"/>
              </w:rPr>
              <w:t>Specified</w:t>
            </w:r>
          </w:p>
        </w:tc>
        <w:tc>
          <w:tcPr>
            <w:tcW w:w="1797" w:type="dxa"/>
            <w:vAlign w:val="center"/>
          </w:tcPr>
          <w:p w14:paraId="40184EAB" w14:textId="73DBDDCA" w:rsidR="00A30708" w:rsidRDefault="00A30708" w:rsidP="00203600">
            <w:pPr>
              <w:jc w:val="right"/>
              <w:rPr>
                <w:rFonts w:ascii="Calibri" w:hAnsi="Calibri" w:cs="Calibri"/>
                <w:b/>
                <w:bCs/>
                <w:lang w:val="en-GB" w:eastAsia="ko-KR"/>
              </w:rPr>
            </w:pPr>
            <w:r>
              <w:rPr>
                <w:rFonts w:ascii="Calibri" w:hAnsi="Calibri" w:cs="Calibri"/>
                <w:b/>
                <w:bCs/>
                <w:lang w:val="en-GB" w:eastAsia="ko-KR"/>
              </w:rPr>
              <w:t>Column 2</w:t>
            </w:r>
          </w:p>
          <w:p w14:paraId="0BC58BE1" w14:textId="40E22E55" w:rsidR="00203600" w:rsidRPr="00203600" w:rsidRDefault="00203600" w:rsidP="00203600">
            <w:pPr>
              <w:jc w:val="right"/>
              <w:rPr>
                <w:rFonts w:ascii="Calibri" w:hAnsi="Calibri" w:cs="Calibri"/>
                <w:b/>
                <w:bCs/>
                <w:lang w:val="en-GB" w:eastAsia="ko-KR"/>
              </w:rPr>
            </w:pPr>
            <w:r w:rsidRPr="00203600">
              <w:rPr>
                <w:rFonts w:ascii="Calibri" w:hAnsi="Calibri" w:cs="Calibri"/>
                <w:b/>
                <w:bCs/>
                <w:lang w:val="en-GB" w:eastAsia="ko-KR"/>
              </w:rPr>
              <w:t>Same</w:t>
            </w:r>
          </w:p>
        </w:tc>
        <w:tc>
          <w:tcPr>
            <w:tcW w:w="1797" w:type="dxa"/>
            <w:vAlign w:val="center"/>
          </w:tcPr>
          <w:p w14:paraId="12F42177" w14:textId="0923F1F2" w:rsidR="00A30708" w:rsidRDefault="00A30708" w:rsidP="00203600">
            <w:pPr>
              <w:jc w:val="right"/>
              <w:rPr>
                <w:rFonts w:ascii="Calibri" w:hAnsi="Calibri" w:cs="Calibri"/>
                <w:b/>
                <w:bCs/>
                <w:lang w:val="en-GB" w:eastAsia="ko-KR"/>
              </w:rPr>
            </w:pPr>
            <w:r>
              <w:rPr>
                <w:rFonts w:ascii="Calibri" w:hAnsi="Calibri" w:cs="Calibri"/>
                <w:b/>
                <w:bCs/>
                <w:lang w:val="en-GB" w:eastAsia="ko-KR"/>
              </w:rPr>
              <w:t>Column 3</w:t>
            </w:r>
          </w:p>
          <w:p w14:paraId="39AF1C19" w14:textId="54D88F09" w:rsidR="00203600" w:rsidRPr="00203600" w:rsidRDefault="00203600" w:rsidP="00203600">
            <w:pPr>
              <w:jc w:val="right"/>
              <w:rPr>
                <w:rFonts w:ascii="Calibri" w:hAnsi="Calibri" w:cs="Calibri"/>
                <w:b/>
                <w:bCs/>
                <w:lang w:val="en-GB" w:eastAsia="ko-KR"/>
              </w:rPr>
            </w:pPr>
            <w:r w:rsidRPr="00203600">
              <w:rPr>
                <w:rFonts w:ascii="Calibri" w:hAnsi="Calibri" w:cs="Calibri"/>
                <w:b/>
                <w:bCs/>
                <w:lang w:val="en-GB" w:eastAsia="ko-KR"/>
              </w:rPr>
              <w:t>Alternative</w:t>
            </w:r>
          </w:p>
        </w:tc>
        <w:tc>
          <w:tcPr>
            <w:tcW w:w="1797" w:type="dxa"/>
            <w:vAlign w:val="center"/>
          </w:tcPr>
          <w:p w14:paraId="43CEF7DB" w14:textId="0A03A012" w:rsidR="00A30708" w:rsidRDefault="00A30708" w:rsidP="00203600">
            <w:pPr>
              <w:jc w:val="right"/>
              <w:rPr>
                <w:rFonts w:ascii="Calibri" w:hAnsi="Calibri" w:cs="Calibri"/>
                <w:b/>
                <w:bCs/>
                <w:lang w:val="en-GB" w:eastAsia="ko-KR"/>
              </w:rPr>
            </w:pPr>
            <w:r>
              <w:rPr>
                <w:rFonts w:ascii="Calibri" w:hAnsi="Calibri" w:cs="Calibri"/>
                <w:b/>
                <w:bCs/>
                <w:lang w:val="en-GB" w:eastAsia="ko-KR"/>
              </w:rPr>
              <w:t>Column 4</w:t>
            </w:r>
          </w:p>
          <w:p w14:paraId="34940052" w14:textId="430577BA" w:rsidR="00203600" w:rsidRPr="00203600" w:rsidRDefault="00203600" w:rsidP="00203600">
            <w:pPr>
              <w:jc w:val="right"/>
              <w:rPr>
                <w:rFonts w:ascii="Calibri" w:hAnsi="Calibri" w:cs="Calibri"/>
                <w:b/>
                <w:bCs/>
                <w:lang w:val="en-GB" w:eastAsia="ko-KR"/>
              </w:rPr>
            </w:pPr>
            <w:r w:rsidRPr="00203600">
              <w:rPr>
                <w:rFonts w:ascii="Calibri" w:hAnsi="Calibri" w:cs="Calibri"/>
                <w:b/>
                <w:bCs/>
                <w:lang w:val="en-GB" w:eastAsia="ko-KR"/>
              </w:rPr>
              <w:t>Not Supplied</w:t>
            </w:r>
          </w:p>
        </w:tc>
      </w:tr>
      <w:tr w:rsidR="00203600" w14:paraId="38E9A13C" w14:textId="77777777" w:rsidTr="00203600">
        <w:trPr>
          <w:trHeight w:val="340"/>
        </w:trPr>
        <w:tc>
          <w:tcPr>
            <w:tcW w:w="1413" w:type="dxa"/>
            <w:vAlign w:val="center"/>
          </w:tcPr>
          <w:p w14:paraId="370F12CE" w14:textId="3871687D" w:rsidR="00203600" w:rsidRDefault="00203600" w:rsidP="00C356BA">
            <w:pPr>
              <w:jc w:val="left"/>
              <w:rPr>
                <w:rFonts w:ascii="Calibri" w:hAnsi="Calibri" w:cs="Calibri"/>
                <w:lang w:val="en-GB" w:eastAsia="ko-KR"/>
              </w:rPr>
            </w:pPr>
            <w:r>
              <w:rPr>
                <w:rFonts w:ascii="Calibri" w:hAnsi="Calibri" w:cs="Calibri"/>
                <w:lang w:val="en-GB" w:eastAsia="ko-KR"/>
              </w:rPr>
              <w:t xml:space="preserve">Schedule 1 </w:t>
            </w:r>
          </w:p>
        </w:tc>
        <w:tc>
          <w:tcPr>
            <w:tcW w:w="992" w:type="dxa"/>
            <w:vAlign w:val="center"/>
          </w:tcPr>
          <w:p w14:paraId="5851327D" w14:textId="02571C31" w:rsidR="00203600" w:rsidRDefault="00203600" w:rsidP="00C356BA">
            <w:pPr>
              <w:jc w:val="left"/>
              <w:rPr>
                <w:rFonts w:ascii="Calibri" w:hAnsi="Calibri" w:cs="Calibri"/>
                <w:lang w:val="en-GB" w:eastAsia="ko-KR"/>
              </w:rPr>
            </w:pPr>
            <w:r>
              <w:rPr>
                <w:rFonts w:ascii="Calibri" w:hAnsi="Calibri" w:cs="Calibri"/>
                <w:lang w:val="en-GB" w:eastAsia="ko-KR"/>
              </w:rPr>
              <w:t>Lot 1a</w:t>
            </w:r>
          </w:p>
        </w:tc>
        <w:tc>
          <w:tcPr>
            <w:tcW w:w="1797" w:type="dxa"/>
            <w:vAlign w:val="center"/>
          </w:tcPr>
          <w:p w14:paraId="3E0AD474" w14:textId="46863329" w:rsidR="00203600" w:rsidRDefault="00203600" w:rsidP="00203600">
            <w:pPr>
              <w:jc w:val="right"/>
              <w:rPr>
                <w:rFonts w:ascii="Calibri" w:hAnsi="Calibri" w:cs="Calibri"/>
                <w:lang w:val="en-GB" w:eastAsia="ko-KR"/>
              </w:rPr>
            </w:pPr>
            <w:r>
              <w:rPr>
                <w:rFonts w:ascii="Calibri" w:hAnsi="Calibri" w:cs="Calibri"/>
                <w:lang w:val="en-GB" w:eastAsia="ko-KR"/>
              </w:rPr>
              <w:t>3,338</w:t>
            </w:r>
          </w:p>
        </w:tc>
        <w:tc>
          <w:tcPr>
            <w:tcW w:w="1797" w:type="dxa"/>
            <w:vAlign w:val="center"/>
          </w:tcPr>
          <w:p w14:paraId="40854753" w14:textId="77777777" w:rsidR="00203600" w:rsidRDefault="00203600" w:rsidP="00203600">
            <w:pPr>
              <w:jc w:val="right"/>
              <w:rPr>
                <w:rFonts w:ascii="Calibri" w:hAnsi="Calibri" w:cs="Calibri"/>
                <w:lang w:val="en-GB" w:eastAsia="ko-KR"/>
              </w:rPr>
            </w:pPr>
          </w:p>
        </w:tc>
        <w:tc>
          <w:tcPr>
            <w:tcW w:w="1797" w:type="dxa"/>
            <w:vAlign w:val="center"/>
          </w:tcPr>
          <w:p w14:paraId="5AB45D24" w14:textId="77777777" w:rsidR="00203600" w:rsidRDefault="00203600" w:rsidP="00203600">
            <w:pPr>
              <w:jc w:val="right"/>
              <w:rPr>
                <w:rFonts w:ascii="Calibri" w:hAnsi="Calibri" w:cs="Calibri"/>
                <w:lang w:val="en-GB" w:eastAsia="ko-KR"/>
              </w:rPr>
            </w:pPr>
          </w:p>
        </w:tc>
        <w:tc>
          <w:tcPr>
            <w:tcW w:w="1797" w:type="dxa"/>
            <w:vAlign w:val="center"/>
          </w:tcPr>
          <w:p w14:paraId="540E052E" w14:textId="0DD5B604" w:rsidR="00203600" w:rsidRDefault="00203600" w:rsidP="00203600">
            <w:pPr>
              <w:jc w:val="right"/>
              <w:rPr>
                <w:rFonts w:ascii="Calibri" w:hAnsi="Calibri" w:cs="Calibri"/>
                <w:lang w:val="en-GB" w:eastAsia="ko-KR"/>
              </w:rPr>
            </w:pPr>
          </w:p>
        </w:tc>
      </w:tr>
      <w:tr w:rsidR="00203600" w14:paraId="58397B8F" w14:textId="77777777" w:rsidTr="00203600">
        <w:trPr>
          <w:trHeight w:val="340"/>
        </w:trPr>
        <w:tc>
          <w:tcPr>
            <w:tcW w:w="1413" w:type="dxa"/>
            <w:vAlign w:val="center"/>
          </w:tcPr>
          <w:p w14:paraId="75DB475F" w14:textId="77777777" w:rsidR="00203600" w:rsidRDefault="00203600" w:rsidP="00C356BA">
            <w:pPr>
              <w:jc w:val="left"/>
              <w:rPr>
                <w:rFonts w:ascii="Calibri" w:hAnsi="Calibri" w:cs="Calibri"/>
                <w:lang w:val="en-GB" w:eastAsia="ko-KR"/>
              </w:rPr>
            </w:pPr>
          </w:p>
        </w:tc>
        <w:tc>
          <w:tcPr>
            <w:tcW w:w="992" w:type="dxa"/>
            <w:vAlign w:val="center"/>
          </w:tcPr>
          <w:p w14:paraId="784DF9C6" w14:textId="5116C43C" w:rsidR="00203600" w:rsidRDefault="00203600" w:rsidP="00C356BA">
            <w:pPr>
              <w:jc w:val="left"/>
              <w:rPr>
                <w:rFonts w:ascii="Calibri" w:hAnsi="Calibri" w:cs="Calibri"/>
                <w:lang w:val="en-GB" w:eastAsia="ko-KR"/>
              </w:rPr>
            </w:pPr>
            <w:r>
              <w:rPr>
                <w:rFonts w:ascii="Calibri" w:hAnsi="Calibri" w:cs="Calibri"/>
                <w:lang w:val="en-GB" w:eastAsia="ko-KR"/>
              </w:rPr>
              <w:t>Lot 1b</w:t>
            </w:r>
          </w:p>
        </w:tc>
        <w:tc>
          <w:tcPr>
            <w:tcW w:w="1797" w:type="dxa"/>
            <w:vAlign w:val="center"/>
          </w:tcPr>
          <w:p w14:paraId="62742148" w14:textId="293DEE6C" w:rsidR="00203600" w:rsidRDefault="00203600" w:rsidP="00203600">
            <w:pPr>
              <w:jc w:val="right"/>
              <w:rPr>
                <w:rFonts w:ascii="Calibri" w:hAnsi="Calibri" w:cs="Calibri"/>
                <w:lang w:val="en-GB" w:eastAsia="ko-KR"/>
              </w:rPr>
            </w:pPr>
            <w:r>
              <w:rPr>
                <w:rFonts w:ascii="Calibri" w:hAnsi="Calibri" w:cs="Calibri"/>
                <w:lang w:val="en-GB" w:eastAsia="ko-KR"/>
              </w:rPr>
              <w:t>478</w:t>
            </w:r>
          </w:p>
        </w:tc>
        <w:tc>
          <w:tcPr>
            <w:tcW w:w="1797" w:type="dxa"/>
            <w:vAlign w:val="center"/>
          </w:tcPr>
          <w:p w14:paraId="1C2DA6D8" w14:textId="77777777" w:rsidR="00203600" w:rsidRDefault="00203600" w:rsidP="00203600">
            <w:pPr>
              <w:jc w:val="right"/>
              <w:rPr>
                <w:rFonts w:ascii="Calibri" w:hAnsi="Calibri" w:cs="Calibri"/>
                <w:lang w:val="en-GB" w:eastAsia="ko-KR"/>
              </w:rPr>
            </w:pPr>
          </w:p>
        </w:tc>
        <w:tc>
          <w:tcPr>
            <w:tcW w:w="1797" w:type="dxa"/>
            <w:vAlign w:val="center"/>
          </w:tcPr>
          <w:p w14:paraId="6B641BDB" w14:textId="77777777" w:rsidR="00203600" w:rsidRDefault="00203600" w:rsidP="00203600">
            <w:pPr>
              <w:jc w:val="right"/>
              <w:rPr>
                <w:rFonts w:ascii="Calibri" w:hAnsi="Calibri" w:cs="Calibri"/>
                <w:lang w:val="en-GB" w:eastAsia="ko-KR"/>
              </w:rPr>
            </w:pPr>
          </w:p>
        </w:tc>
        <w:tc>
          <w:tcPr>
            <w:tcW w:w="1797" w:type="dxa"/>
            <w:vAlign w:val="center"/>
          </w:tcPr>
          <w:p w14:paraId="1E665E39" w14:textId="546615EE" w:rsidR="00203600" w:rsidRDefault="00203600" w:rsidP="00203600">
            <w:pPr>
              <w:jc w:val="right"/>
              <w:rPr>
                <w:rFonts w:ascii="Calibri" w:hAnsi="Calibri" w:cs="Calibri"/>
                <w:lang w:val="en-GB" w:eastAsia="ko-KR"/>
              </w:rPr>
            </w:pPr>
          </w:p>
        </w:tc>
      </w:tr>
      <w:tr w:rsidR="00203600" w14:paraId="6C893106" w14:textId="77777777" w:rsidTr="00203600">
        <w:trPr>
          <w:trHeight w:val="340"/>
        </w:trPr>
        <w:tc>
          <w:tcPr>
            <w:tcW w:w="1413" w:type="dxa"/>
            <w:vAlign w:val="center"/>
          </w:tcPr>
          <w:p w14:paraId="30460866" w14:textId="1FBD3264" w:rsidR="00203600" w:rsidRDefault="00203600" w:rsidP="00C356BA">
            <w:pPr>
              <w:jc w:val="left"/>
              <w:rPr>
                <w:rFonts w:ascii="Calibri" w:hAnsi="Calibri" w:cs="Calibri"/>
                <w:lang w:val="en-GB" w:eastAsia="ko-KR"/>
              </w:rPr>
            </w:pPr>
            <w:r>
              <w:rPr>
                <w:rFonts w:ascii="Calibri" w:hAnsi="Calibri" w:cs="Calibri"/>
                <w:lang w:val="en-GB" w:eastAsia="ko-KR"/>
              </w:rPr>
              <w:t>Schedule 2</w:t>
            </w:r>
          </w:p>
        </w:tc>
        <w:tc>
          <w:tcPr>
            <w:tcW w:w="992" w:type="dxa"/>
            <w:vAlign w:val="center"/>
          </w:tcPr>
          <w:p w14:paraId="09BCF6AB" w14:textId="60794F85" w:rsidR="00203600" w:rsidRDefault="00203600" w:rsidP="00C356BA">
            <w:pPr>
              <w:jc w:val="left"/>
              <w:rPr>
                <w:rFonts w:ascii="Calibri" w:hAnsi="Calibri" w:cs="Calibri"/>
                <w:lang w:val="en-GB" w:eastAsia="ko-KR"/>
              </w:rPr>
            </w:pPr>
            <w:r>
              <w:rPr>
                <w:rFonts w:ascii="Calibri" w:hAnsi="Calibri" w:cs="Calibri"/>
                <w:lang w:val="en-GB" w:eastAsia="ko-KR"/>
              </w:rPr>
              <w:t>Lot 2a</w:t>
            </w:r>
          </w:p>
        </w:tc>
        <w:tc>
          <w:tcPr>
            <w:tcW w:w="1797" w:type="dxa"/>
            <w:vAlign w:val="center"/>
          </w:tcPr>
          <w:p w14:paraId="314FA7C8" w14:textId="6F45D36A" w:rsidR="00203600" w:rsidRDefault="00203600" w:rsidP="00203600">
            <w:pPr>
              <w:jc w:val="right"/>
              <w:rPr>
                <w:rFonts w:ascii="Calibri" w:hAnsi="Calibri" w:cs="Calibri"/>
                <w:lang w:val="en-GB" w:eastAsia="ko-KR"/>
              </w:rPr>
            </w:pPr>
            <w:r>
              <w:rPr>
                <w:rFonts w:ascii="Calibri" w:hAnsi="Calibri" w:cs="Calibri"/>
                <w:lang w:val="en-GB" w:eastAsia="ko-KR"/>
              </w:rPr>
              <w:t>7,356</w:t>
            </w:r>
          </w:p>
        </w:tc>
        <w:tc>
          <w:tcPr>
            <w:tcW w:w="1797" w:type="dxa"/>
            <w:vAlign w:val="center"/>
          </w:tcPr>
          <w:p w14:paraId="57E47D32" w14:textId="77777777" w:rsidR="00203600" w:rsidRDefault="00203600" w:rsidP="00203600">
            <w:pPr>
              <w:jc w:val="right"/>
              <w:rPr>
                <w:rFonts w:ascii="Calibri" w:hAnsi="Calibri" w:cs="Calibri"/>
                <w:lang w:val="en-GB" w:eastAsia="ko-KR"/>
              </w:rPr>
            </w:pPr>
          </w:p>
        </w:tc>
        <w:tc>
          <w:tcPr>
            <w:tcW w:w="1797" w:type="dxa"/>
            <w:vAlign w:val="center"/>
          </w:tcPr>
          <w:p w14:paraId="25CA911C" w14:textId="77777777" w:rsidR="00203600" w:rsidRDefault="00203600" w:rsidP="00203600">
            <w:pPr>
              <w:jc w:val="right"/>
              <w:rPr>
                <w:rFonts w:ascii="Calibri" w:hAnsi="Calibri" w:cs="Calibri"/>
                <w:lang w:val="en-GB" w:eastAsia="ko-KR"/>
              </w:rPr>
            </w:pPr>
          </w:p>
        </w:tc>
        <w:tc>
          <w:tcPr>
            <w:tcW w:w="1797" w:type="dxa"/>
            <w:vAlign w:val="center"/>
          </w:tcPr>
          <w:p w14:paraId="73A3C353" w14:textId="7A8D9CF0" w:rsidR="00203600" w:rsidRDefault="00203600" w:rsidP="00203600">
            <w:pPr>
              <w:jc w:val="right"/>
              <w:rPr>
                <w:rFonts w:ascii="Calibri" w:hAnsi="Calibri" w:cs="Calibri"/>
                <w:lang w:val="en-GB" w:eastAsia="ko-KR"/>
              </w:rPr>
            </w:pPr>
          </w:p>
        </w:tc>
      </w:tr>
      <w:tr w:rsidR="00203600" w14:paraId="6E5B5C61" w14:textId="77777777" w:rsidTr="00203600">
        <w:trPr>
          <w:trHeight w:val="340"/>
        </w:trPr>
        <w:tc>
          <w:tcPr>
            <w:tcW w:w="1413" w:type="dxa"/>
            <w:vAlign w:val="center"/>
          </w:tcPr>
          <w:p w14:paraId="662AA658" w14:textId="77777777" w:rsidR="00203600" w:rsidRDefault="00203600" w:rsidP="00C356BA">
            <w:pPr>
              <w:jc w:val="left"/>
              <w:rPr>
                <w:rFonts w:ascii="Calibri" w:hAnsi="Calibri" w:cs="Calibri"/>
                <w:lang w:val="en-GB" w:eastAsia="ko-KR"/>
              </w:rPr>
            </w:pPr>
          </w:p>
        </w:tc>
        <w:tc>
          <w:tcPr>
            <w:tcW w:w="992" w:type="dxa"/>
            <w:vAlign w:val="center"/>
          </w:tcPr>
          <w:p w14:paraId="0D3C5EDB" w14:textId="5DEC0A81" w:rsidR="00203600" w:rsidRDefault="00203600" w:rsidP="00C356BA">
            <w:pPr>
              <w:jc w:val="left"/>
              <w:rPr>
                <w:rFonts w:ascii="Calibri" w:hAnsi="Calibri" w:cs="Calibri"/>
                <w:lang w:val="en-GB" w:eastAsia="ko-KR"/>
              </w:rPr>
            </w:pPr>
            <w:r>
              <w:rPr>
                <w:rFonts w:ascii="Calibri" w:hAnsi="Calibri" w:cs="Calibri"/>
                <w:lang w:val="en-GB" w:eastAsia="ko-KR"/>
              </w:rPr>
              <w:t>Lot 2b</w:t>
            </w:r>
          </w:p>
        </w:tc>
        <w:tc>
          <w:tcPr>
            <w:tcW w:w="1797" w:type="dxa"/>
            <w:vAlign w:val="center"/>
          </w:tcPr>
          <w:p w14:paraId="600FA5B6" w14:textId="78A57E55" w:rsidR="00203600" w:rsidRDefault="00203600" w:rsidP="00203600">
            <w:pPr>
              <w:jc w:val="right"/>
              <w:rPr>
                <w:rFonts w:ascii="Calibri" w:hAnsi="Calibri" w:cs="Calibri"/>
                <w:lang w:val="en-GB" w:eastAsia="ko-KR"/>
              </w:rPr>
            </w:pPr>
            <w:r>
              <w:rPr>
                <w:rFonts w:ascii="Calibri" w:hAnsi="Calibri" w:cs="Calibri"/>
                <w:lang w:val="en-GB" w:eastAsia="ko-KR"/>
              </w:rPr>
              <w:t>4,580</w:t>
            </w:r>
          </w:p>
        </w:tc>
        <w:tc>
          <w:tcPr>
            <w:tcW w:w="1797" w:type="dxa"/>
            <w:vAlign w:val="center"/>
          </w:tcPr>
          <w:p w14:paraId="5355331F" w14:textId="77777777" w:rsidR="00203600" w:rsidRDefault="00203600" w:rsidP="00203600">
            <w:pPr>
              <w:jc w:val="right"/>
              <w:rPr>
                <w:rFonts w:ascii="Calibri" w:hAnsi="Calibri" w:cs="Calibri"/>
                <w:lang w:val="en-GB" w:eastAsia="ko-KR"/>
              </w:rPr>
            </w:pPr>
          </w:p>
        </w:tc>
        <w:tc>
          <w:tcPr>
            <w:tcW w:w="1797" w:type="dxa"/>
            <w:vAlign w:val="center"/>
          </w:tcPr>
          <w:p w14:paraId="5D119CF0" w14:textId="77777777" w:rsidR="00203600" w:rsidRDefault="00203600" w:rsidP="00203600">
            <w:pPr>
              <w:jc w:val="right"/>
              <w:rPr>
                <w:rFonts w:ascii="Calibri" w:hAnsi="Calibri" w:cs="Calibri"/>
                <w:lang w:val="en-GB" w:eastAsia="ko-KR"/>
              </w:rPr>
            </w:pPr>
          </w:p>
        </w:tc>
        <w:tc>
          <w:tcPr>
            <w:tcW w:w="1797" w:type="dxa"/>
            <w:vAlign w:val="center"/>
          </w:tcPr>
          <w:p w14:paraId="06971DB5" w14:textId="672DA4A1" w:rsidR="00203600" w:rsidRDefault="00203600" w:rsidP="00203600">
            <w:pPr>
              <w:jc w:val="right"/>
              <w:rPr>
                <w:rFonts w:ascii="Calibri" w:hAnsi="Calibri" w:cs="Calibri"/>
                <w:lang w:val="en-GB" w:eastAsia="ko-KR"/>
              </w:rPr>
            </w:pPr>
          </w:p>
        </w:tc>
      </w:tr>
      <w:tr w:rsidR="00203600" w14:paraId="127F7A52" w14:textId="77777777" w:rsidTr="00203600">
        <w:trPr>
          <w:trHeight w:val="340"/>
        </w:trPr>
        <w:tc>
          <w:tcPr>
            <w:tcW w:w="1413" w:type="dxa"/>
            <w:vAlign w:val="center"/>
          </w:tcPr>
          <w:p w14:paraId="41F3D4D9" w14:textId="77777777" w:rsidR="00203600" w:rsidRDefault="00203600" w:rsidP="00C356BA">
            <w:pPr>
              <w:jc w:val="left"/>
              <w:rPr>
                <w:rFonts w:ascii="Calibri" w:hAnsi="Calibri" w:cs="Calibri"/>
                <w:lang w:val="en-GB" w:eastAsia="ko-KR"/>
              </w:rPr>
            </w:pPr>
          </w:p>
        </w:tc>
        <w:tc>
          <w:tcPr>
            <w:tcW w:w="992" w:type="dxa"/>
            <w:vAlign w:val="center"/>
          </w:tcPr>
          <w:p w14:paraId="423959FB" w14:textId="7096418B" w:rsidR="00203600" w:rsidRDefault="00203600" w:rsidP="00C356BA">
            <w:pPr>
              <w:jc w:val="left"/>
              <w:rPr>
                <w:rFonts w:ascii="Calibri" w:hAnsi="Calibri" w:cs="Calibri"/>
                <w:lang w:val="en-GB" w:eastAsia="ko-KR"/>
              </w:rPr>
            </w:pPr>
            <w:r>
              <w:rPr>
                <w:rFonts w:ascii="Calibri" w:hAnsi="Calibri" w:cs="Calibri"/>
                <w:lang w:val="en-GB" w:eastAsia="ko-KR"/>
              </w:rPr>
              <w:t>Lot 2c</w:t>
            </w:r>
          </w:p>
        </w:tc>
        <w:tc>
          <w:tcPr>
            <w:tcW w:w="1797" w:type="dxa"/>
            <w:vAlign w:val="center"/>
          </w:tcPr>
          <w:p w14:paraId="2D3DC129" w14:textId="3B0495E4" w:rsidR="00203600" w:rsidRDefault="00203600" w:rsidP="00203600">
            <w:pPr>
              <w:jc w:val="right"/>
              <w:rPr>
                <w:rFonts w:ascii="Calibri" w:hAnsi="Calibri" w:cs="Calibri"/>
                <w:lang w:val="en-GB" w:eastAsia="ko-KR"/>
              </w:rPr>
            </w:pPr>
            <w:r>
              <w:rPr>
                <w:rFonts w:ascii="Calibri" w:hAnsi="Calibri" w:cs="Calibri"/>
                <w:lang w:val="en-GB" w:eastAsia="ko-KR"/>
              </w:rPr>
              <w:t>380</w:t>
            </w:r>
          </w:p>
        </w:tc>
        <w:tc>
          <w:tcPr>
            <w:tcW w:w="1797" w:type="dxa"/>
            <w:vAlign w:val="center"/>
          </w:tcPr>
          <w:p w14:paraId="3528069B" w14:textId="77777777" w:rsidR="00203600" w:rsidRDefault="00203600" w:rsidP="00203600">
            <w:pPr>
              <w:jc w:val="right"/>
              <w:rPr>
                <w:rFonts w:ascii="Calibri" w:hAnsi="Calibri" w:cs="Calibri"/>
                <w:lang w:val="en-GB" w:eastAsia="ko-KR"/>
              </w:rPr>
            </w:pPr>
          </w:p>
        </w:tc>
        <w:tc>
          <w:tcPr>
            <w:tcW w:w="1797" w:type="dxa"/>
            <w:vAlign w:val="center"/>
          </w:tcPr>
          <w:p w14:paraId="32FFF982" w14:textId="77777777" w:rsidR="00203600" w:rsidRDefault="00203600" w:rsidP="00203600">
            <w:pPr>
              <w:jc w:val="right"/>
              <w:rPr>
                <w:rFonts w:ascii="Calibri" w:hAnsi="Calibri" w:cs="Calibri"/>
                <w:lang w:val="en-GB" w:eastAsia="ko-KR"/>
              </w:rPr>
            </w:pPr>
          </w:p>
        </w:tc>
        <w:tc>
          <w:tcPr>
            <w:tcW w:w="1797" w:type="dxa"/>
            <w:vAlign w:val="center"/>
          </w:tcPr>
          <w:p w14:paraId="5B923170" w14:textId="07BE84F9" w:rsidR="00203600" w:rsidRDefault="00203600" w:rsidP="00203600">
            <w:pPr>
              <w:jc w:val="right"/>
              <w:rPr>
                <w:rFonts w:ascii="Calibri" w:hAnsi="Calibri" w:cs="Calibri"/>
                <w:lang w:val="en-GB" w:eastAsia="ko-KR"/>
              </w:rPr>
            </w:pPr>
          </w:p>
        </w:tc>
      </w:tr>
      <w:tr w:rsidR="00203600" w14:paraId="45B1B2AC" w14:textId="77777777" w:rsidTr="00203600">
        <w:trPr>
          <w:trHeight w:val="340"/>
        </w:trPr>
        <w:tc>
          <w:tcPr>
            <w:tcW w:w="1413" w:type="dxa"/>
            <w:vAlign w:val="center"/>
          </w:tcPr>
          <w:p w14:paraId="3F844D18" w14:textId="1F8956A8" w:rsidR="00203600" w:rsidRDefault="00203600" w:rsidP="00C356BA">
            <w:pPr>
              <w:jc w:val="left"/>
              <w:rPr>
                <w:rFonts w:ascii="Calibri" w:hAnsi="Calibri" w:cs="Calibri"/>
                <w:lang w:val="en-GB" w:eastAsia="ko-KR"/>
              </w:rPr>
            </w:pPr>
            <w:r>
              <w:rPr>
                <w:rFonts w:ascii="Calibri" w:hAnsi="Calibri" w:cs="Calibri"/>
                <w:lang w:val="en-GB" w:eastAsia="ko-KR"/>
              </w:rPr>
              <w:t>Schedule 3</w:t>
            </w:r>
          </w:p>
        </w:tc>
        <w:tc>
          <w:tcPr>
            <w:tcW w:w="992" w:type="dxa"/>
            <w:vAlign w:val="center"/>
          </w:tcPr>
          <w:p w14:paraId="518E5920" w14:textId="005B284D" w:rsidR="00203600" w:rsidRDefault="00203600" w:rsidP="00C356BA">
            <w:pPr>
              <w:jc w:val="left"/>
              <w:rPr>
                <w:rFonts w:ascii="Calibri" w:hAnsi="Calibri" w:cs="Calibri"/>
                <w:lang w:val="en-GB" w:eastAsia="ko-KR"/>
              </w:rPr>
            </w:pPr>
            <w:r>
              <w:rPr>
                <w:rFonts w:ascii="Calibri" w:hAnsi="Calibri" w:cs="Calibri"/>
                <w:lang w:val="en-GB" w:eastAsia="ko-KR"/>
              </w:rPr>
              <w:t>Lot 3</w:t>
            </w:r>
          </w:p>
        </w:tc>
        <w:tc>
          <w:tcPr>
            <w:tcW w:w="1797" w:type="dxa"/>
            <w:vAlign w:val="center"/>
          </w:tcPr>
          <w:p w14:paraId="5CFDFE6F" w14:textId="2BBE00E6" w:rsidR="00203600" w:rsidRDefault="00203600" w:rsidP="00203600">
            <w:pPr>
              <w:jc w:val="right"/>
              <w:rPr>
                <w:rFonts w:ascii="Calibri" w:hAnsi="Calibri" w:cs="Calibri"/>
                <w:lang w:val="en-GB" w:eastAsia="ko-KR"/>
              </w:rPr>
            </w:pPr>
            <w:r>
              <w:rPr>
                <w:rFonts w:ascii="Calibri" w:hAnsi="Calibri" w:cs="Calibri"/>
                <w:lang w:val="en-GB" w:eastAsia="ko-KR"/>
              </w:rPr>
              <w:t>117</w:t>
            </w:r>
          </w:p>
        </w:tc>
        <w:tc>
          <w:tcPr>
            <w:tcW w:w="1797" w:type="dxa"/>
            <w:vAlign w:val="center"/>
          </w:tcPr>
          <w:p w14:paraId="1716D20D" w14:textId="77777777" w:rsidR="00203600" w:rsidRDefault="00203600" w:rsidP="00203600">
            <w:pPr>
              <w:jc w:val="right"/>
              <w:rPr>
                <w:rFonts w:ascii="Calibri" w:hAnsi="Calibri" w:cs="Calibri"/>
                <w:lang w:val="en-GB" w:eastAsia="ko-KR"/>
              </w:rPr>
            </w:pPr>
          </w:p>
        </w:tc>
        <w:tc>
          <w:tcPr>
            <w:tcW w:w="1797" w:type="dxa"/>
            <w:vAlign w:val="center"/>
          </w:tcPr>
          <w:p w14:paraId="0CF15A3C" w14:textId="77777777" w:rsidR="00203600" w:rsidRDefault="00203600" w:rsidP="00203600">
            <w:pPr>
              <w:jc w:val="right"/>
              <w:rPr>
                <w:rFonts w:ascii="Calibri" w:hAnsi="Calibri" w:cs="Calibri"/>
                <w:lang w:val="en-GB" w:eastAsia="ko-KR"/>
              </w:rPr>
            </w:pPr>
          </w:p>
        </w:tc>
        <w:tc>
          <w:tcPr>
            <w:tcW w:w="1797" w:type="dxa"/>
            <w:vAlign w:val="center"/>
          </w:tcPr>
          <w:p w14:paraId="6184FB83" w14:textId="2113BAC8" w:rsidR="00203600" w:rsidRDefault="00203600" w:rsidP="00203600">
            <w:pPr>
              <w:jc w:val="right"/>
              <w:rPr>
                <w:rFonts w:ascii="Calibri" w:hAnsi="Calibri" w:cs="Calibri"/>
                <w:lang w:val="en-GB" w:eastAsia="ko-KR"/>
              </w:rPr>
            </w:pPr>
          </w:p>
        </w:tc>
      </w:tr>
      <w:tr w:rsidR="00203600" w14:paraId="6AB69DFA" w14:textId="77777777" w:rsidTr="00203600">
        <w:trPr>
          <w:trHeight w:val="340"/>
        </w:trPr>
        <w:tc>
          <w:tcPr>
            <w:tcW w:w="1413" w:type="dxa"/>
            <w:vAlign w:val="center"/>
          </w:tcPr>
          <w:p w14:paraId="4D204168" w14:textId="4E3E9418" w:rsidR="00203600" w:rsidRPr="00203600" w:rsidRDefault="00E47F5E" w:rsidP="00C356BA">
            <w:pPr>
              <w:jc w:val="left"/>
              <w:rPr>
                <w:rFonts w:ascii="Calibri" w:hAnsi="Calibri" w:cs="Calibri"/>
                <w:b/>
                <w:bCs/>
                <w:lang w:val="en-GB" w:eastAsia="ko-KR"/>
              </w:rPr>
            </w:pPr>
            <w:r>
              <w:rPr>
                <w:rFonts w:ascii="Calibri" w:hAnsi="Calibri" w:cs="Calibri"/>
                <w:b/>
                <w:bCs/>
                <w:lang w:val="en-GB" w:eastAsia="ko-KR"/>
              </w:rPr>
              <w:t>Total</w:t>
            </w:r>
          </w:p>
        </w:tc>
        <w:tc>
          <w:tcPr>
            <w:tcW w:w="992" w:type="dxa"/>
            <w:vAlign w:val="center"/>
          </w:tcPr>
          <w:p w14:paraId="697A1336" w14:textId="77777777" w:rsidR="00203600" w:rsidRPr="00203600" w:rsidRDefault="00203600" w:rsidP="00C356BA">
            <w:pPr>
              <w:jc w:val="left"/>
              <w:rPr>
                <w:rFonts w:ascii="Calibri" w:hAnsi="Calibri" w:cs="Calibri"/>
                <w:b/>
                <w:bCs/>
                <w:lang w:val="en-GB" w:eastAsia="ko-KR"/>
              </w:rPr>
            </w:pPr>
          </w:p>
        </w:tc>
        <w:tc>
          <w:tcPr>
            <w:tcW w:w="1797" w:type="dxa"/>
            <w:vAlign w:val="center"/>
          </w:tcPr>
          <w:p w14:paraId="0B3FF60E" w14:textId="286F2871" w:rsidR="00203600" w:rsidRPr="00203600" w:rsidRDefault="00A30708" w:rsidP="00203600">
            <w:pPr>
              <w:jc w:val="right"/>
              <w:rPr>
                <w:rFonts w:ascii="Calibri" w:hAnsi="Calibri" w:cs="Calibri"/>
                <w:b/>
                <w:bCs/>
                <w:lang w:val="en-GB" w:eastAsia="ko-KR"/>
              </w:rPr>
            </w:pPr>
            <w:r>
              <w:rPr>
                <w:rFonts w:ascii="Calibri" w:hAnsi="Calibri" w:cs="Calibri"/>
                <w:b/>
                <w:bCs/>
                <w:lang w:val="en-GB" w:eastAsia="ko-KR"/>
              </w:rPr>
              <w:t>16,249</w:t>
            </w:r>
          </w:p>
        </w:tc>
        <w:tc>
          <w:tcPr>
            <w:tcW w:w="1797" w:type="dxa"/>
            <w:vAlign w:val="center"/>
          </w:tcPr>
          <w:p w14:paraId="2FCF3F18" w14:textId="77777777" w:rsidR="00203600" w:rsidRPr="00203600" w:rsidRDefault="00203600" w:rsidP="00203600">
            <w:pPr>
              <w:jc w:val="right"/>
              <w:rPr>
                <w:rFonts w:ascii="Calibri" w:hAnsi="Calibri" w:cs="Calibri"/>
                <w:b/>
                <w:bCs/>
                <w:lang w:val="en-GB" w:eastAsia="ko-KR"/>
              </w:rPr>
            </w:pPr>
          </w:p>
        </w:tc>
        <w:tc>
          <w:tcPr>
            <w:tcW w:w="1797" w:type="dxa"/>
            <w:vAlign w:val="center"/>
          </w:tcPr>
          <w:p w14:paraId="28A08C92" w14:textId="77777777" w:rsidR="00203600" w:rsidRPr="00203600" w:rsidRDefault="00203600" w:rsidP="00203600">
            <w:pPr>
              <w:jc w:val="right"/>
              <w:rPr>
                <w:rFonts w:ascii="Calibri" w:hAnsi="Calibri" w:cs="Calibri"/>
                <w:b/>
                <w:bCs/>
                <w:lang w:val="en-GB" w:eastAsia="ko-KR"/>
              </w:rPr>
            </w:pPr>
          </w:p>
        </w:tc>
        <w:tc>
          <w:tcPr>
            <w:tcW w:w="1797" w:type="dxa"/>
            <w:vAlign w:val="center"/>
          </w:tcPr>
          <w:p w14:paraId="3CB4448D" w14:textId="221F5F87" w:rsidR="00203600" w:rsidRPr="00203600" w:rsidRDefault="00203600" w:rsidP="00203600">
            <w:pPr>
              <w:jc w:val="right"/>
              <w:rPr>
                <w:rFonts w:ascii="Calibri" w:hAnsi="Calibri" w:cs="Calibri"/>
                <w:b/>
                <w:bCs/>
                <w:lang w:val="en-GB" w:eastAsia="ko-KR"/>
              </w:rPr>
            </w:pPr>
          </w:p>
        </w:tc>
      </w:tr>
    </w:tbl>
    <w:p w14:paraId="436E930B" w14:textId="77777777" w:rsidR="00C356BA" w:rsidRDefault="00C356BA" w:rsidP="00E47F5E">
      <w:pPr>
        <w:rPr>
          <w:rFonts w:ascii="Calibri" w:hAnsi="Calibri" w:cs="Calibri"/>
          <w:lang w:val="en-GB" w:eastAsia="ko-KR"/>
        </w:rPr>
      </w:pPr>
      <w:bookmarkStart w:id="9" w:name="_Hlk26879176"/>
    </w:p>
    <w:p w14:paraId="70B4F528" w14:textId="174B1984" w:rsidR="00422B90" w:rsidRDefault="00422B90" w:rsidP="00422B90">
      <w:pPr>
        <w:spacing w:before="120"/>
        <w:jc w:val="both"/>
        <w:rPr>
          <w:rFonts w:ascii="Calibri" w:hAnsi="Calibri" w:cs="Calibri"/>
          <w:lang w:val="en-GB" w:eastAsia="ko-KR"/>
        </w:rPr>
      </w:pPr>
      <w:r>
        <w:rPr>
          <w:rFonts w:ascii="Calibri" w:hAnsi="Calibri" w:cs="Calibri"/>
          <w:lang w:val="en-GB" w:eastAsia="ko-KR"/>
        </w:rPr>
        <w:t xml:space="preserve">Where an alternative for an Item is offered these will be reviewed and either </w:t>
      </w:r>
      <w:proofErr w:type="gramStart"/>
      <w:r w:rsidR="00EA7FEC">
        <w:rPr>
          <w:rFonts w:ascii="Calibri" w:hAnsi="Calibri" w:cs="Calibri"/>
          <w:lang w:val="en-GB" w:eastAsia="ko-KR"/>
        </w:rPr>
        <w:t>A</w:t>
      </w:r>
      <w:r>
        <w:rPr>
          <w:rFonts w:ascii="Calibri" w:hAnsi="Calibri" w:cs="Calibri"/>
          <w:lang w:val="en-GB" w:eastAsia="ko-KR"/>
        </w:rPr>
        <w:t>ccepted</w:t>
      </w:r>
      <w:proofErr w:type="gramEnd"/>
      <w:r w:rsidR="00E47F5E">
        <w:rPr>
          <w:rFonts w:ascii="Calibri" w:hAnsi="Calibri" w:cs="Calibri"/>
          <w:lang w:val="en-GB" w:eastAsia="ko-KR"/>
        </w:rPr>
        <w:t>,</w:t>
      </w:r>
      <w:r>
        <w:rPr>
          <w:rFonts w:ascii="Calibri" w:hAnsi="Calibri" w:cs="Calibri"/>
          <w:lang w:val="en-GB" w:eastAsia="ko-KR"/>
        </w:rPr>
        <w:t xml:space="preserve"> or </w:t>
      </w:r>
      <w:r w:rsidR="00E47F5E">
        <w:rPr>
          <w:rFonts w:ascii="Calibri" w:hAnsi="Calibri" w:cs="Calibri"/>
          <w:lang w:val="en-GB" w:eastAsia="ko-KR"/>
        </w:rPr>
        <w:t xml:space="preserve">where there is considerable difference, </w:t>
      </w:r>
      <w:r w:rsidR="00EA7FEC">
        <w:rPr>
          <w:rFonts w:ascii="Calibri" w:hAnsi="Calibri" w:cs="Calibri"/>
          <w:lang w:val="en-GB" w:eastAsia="ko-KR"/>
        </w:rPr>
        <w:t>N</w:t>
      </w:r>
      <w:r>
        <w:rPr>
          <w:rFonts w:ascii="Calibri" w:hAnsi="Calibri" w:cs="Calibri"/>
          <w:lang w:val="en-GB" w:eastAsia="ko-KR"/>
        </w:rPr>
        <w:t xml:space="preserve">ot </w:t>
      </w:r>
      <w:r w:rsidR="00EA7FEC">
        <w:rPr>
          <w:rFonts w:ascii="Calibri" w:hAnsi="Calibri" w:cs="Calibri"/>
          <w:lang w:val="en-GB" w:eastAsia="ko-KR"/>
        </w:rPr>
        <w:t>A</w:t>
      </w:r>
      <w:r>
        <w:rPr>
          <w:rFonts w:ascii="Calibri" w:hAnsi="Calibri" w:cs="Calibri"/>
          <w:lang w:val="en-GB" w:eastAsia="ko-KR"/>
        </w:rPr>
        <w:t xml:space="preserve">ccepted. If an Item is </w:t>
      </w:r>
      <w:r w:rsidR="00E47F5E">
        <w:rPr>
          <w:rFonts w:ascii="Calibri" w:hAnsi="Calibri" w:cs="Calibri"/>
          <w:lang w:val="en-GB" w:eastAsia="ko-KR"/>
        </w:rPr>
        <w:t>N</w:t>
      </w:r>
      <w:r>
        <w:rPr>
          <w:rFonts w:ascii="Calibri" w:hAnsi="Calibri" w:cs="Calibri"/>
          <w:lang w:val="en-GB" w:eastAsia="ko-KR"/>
        </w:rPr>
        <w:t xml:space="preserve">ot </w:t>
      </w:r>
      <w:proofErr w:type="gramStart"/>
      <w:r w:rsidR="00E47F5E">
        <w:rPr>
          <w:rFonts w:ascii="Calibri" w:hAnsi="Calibri" w:cs="Calibri"/>
          <w:lang w:val="en-GB" w:eastAsia="ko-KR"/>
        </w:rPr>
        <w:t>A</w:t>
      </w:r>
      <w:r>
        <w:rPr>
          <w:rFonts w:ascii="Calibri" w:hAnsi="Calibri" w:cs="Calibri"/>
          <w:lang w:val="en-GB" w:eastAsia="ko-KR"/>
        </w:rPr>
        <w:t>ccepted</w:t>
      </w:r>
      <w:proofErr w:type="gramEnd"/>
      <w:r>
        <w:rPr>
          <w:rFonts w:ascii="Calibri" w:hAnsi="Calibri" w:cs="Calibri"/>
          <w:lang w:val="en-GB" w:eastAsia="ko-KR"/>
        </w:rPr>
        <w:t xml:space="preserve"> it will be deemed to be Not Supplied.</w:t>
      </w:r>
    </w:p>
    <w:p w14:paraId="59557DE2" w14:textId="7B96DC67" w:rsidR="00C356BA" w:rsidRDefault="00A30708" w:rsidP="00422B90">
      <w:pPr>
        <w:spacing w:before="120"/>
        <w:jc w:val="both"/>
        <w:rPr>
          <w:rFonts w:ascii="Calibri" w:hAnsi="Calibri" w:cs="Calibri"/>
          <w:lang w:val="en-GB" w:eastAsia="ko-KR"/>
        </w:rPr>
      </w:pPr>
      <w:r>
        <w:rPr>
          <w:rFonts w:ascii="Calibri" w:hAnsi="Calibri" w:cs="Calibri"/>
          <w:lang w:val="en-GB" w:eastAsia="ko-KR"/>
        </w:rPr>
        <w:t xml:space="preserve">The </w:t>
      </w:r>
      <w:r w:rsidR="000B0353">
        <w:rPr>
          <w:rFonts w:ascii="Calibri" w:hAnsi="Calibri" w:cs="Calibri"/>
          <w:lang w:val="en-GB" w:eastAsia="ko-KR"/>
        </w:rPr>
        <w:t xml:space="preserve">Total </w:t>
      </w:r>
      <w:r>
        <w:rPr>
          <w:rFonts w:ascii="Calibri" w:hAnsi="Calibri" w:cs="Calibri"/>
          <w:lang w:val="en-GB" w:eastAsia="ko-KR"/>
        </w:rPr>
        <w:t xml:space="preserve">Technical </w:t>
      </w:r>
      <w:r w:rsidR="00E47F5E">
        <w:rPr>
          <w:rFonts w:ascii="Calibri" w:hAnsi="Calibri" w:cs="Calibri"/>
          <w:lang w:val="en-GB" w:eastAsia="ko-KR"/>
        </w:rPr>
        <w:t>Score</w:t>
      </w:r>
      <w:r>
        <w:rPr>
          <w:rFonts w:ascii="Calibri" w:hAnsi="Calibri" w:cs="Calibri"/>
          <w:lang w:val="en-GB" w:eastAsia="ko-KR"/>
        </w:rPr>
        <w:t xml:space="preserve"> is calculated as the sum of </w:t>
      </w:r>
      <w:r w:rsidR="00E47F5E">
        <w:rPr>
          <w:rFonts w:ascii="Calibri" w:hAnsi="Calibri" w:cs="Calibri"/>
          <w:lang w:val="en-GB" w:eastAsia="ko-KR"/>
        </w:rPr>
        <w:t xml:space="preserve">[the Total of </w:t>
      </w:r>
      <w:r>
        <w:rPr>
          <w:rFonts w:ascii="Calibri" w:hAnsi="Calibri" w:cs="Calibri"/>
          <w:lang w:val="en-GB" w:eastAsia="ko-KR"/>
        </w:rPr>
        <w:t xml:space="preserve">Column 2 and </w:t>
      </w:r>
      <w:r w:rsidR="00E47F5E">
        <w:rPr>
          <w:rFonts w:ascii="Calibri" w:hAnsi="Calibri" w:cs="Calibri"/>
          <w:lang w:val="en-GB" w:eastAsia="ko-KR"/>
        </w:rPr>
        <w:t xml:space="preserve">the Total of </w:t>
      </w:r>
      <w:r>
        <w:rPr>
          <w:rFonts w:ascii="Calibri" w:hAnsi="Calibri" w:cs="Calibri"/>
          <w:lang w:val="en-GB" w:eastAsia="ko-KR"/>
        </w:rPr>
        <w:t>Column 3</w:t>
      </w:r>
      <w:r w:rsidR="00E47F5E">
        <w:rPr>
          <w:rFonts w:ascii="Calibri" w:hAnsi="Calibri" w:cs="Calibri"/>
          <w:lang w:val="en-GB" w:eastAsia="ko-KR"/>
        </w:rPr>
        <w:t>]</w:t>
      </w:r>
      <w:r>
        <w:rPr>
          <w:rFonts w:ascii="Calibri" w:hAnsi="Calibri" w:cs="Calibri"/>
          <w:lang w:val="en-GB" w:eastAsia="ko-KR"/>
        </w:rPr>
        <w:t xml:space="preserve"> divided by</w:t>
      </w:r>
      <w:r w:rsidR="00E47F5E">
        <w:rPr>
          <w:rFonts w:ascii="Calibri" w:hAnsi="Calibri" w:cs="Calibri"/>
          <w:lang w:val="en-GB" w:eastAsia="ko-KR"/>
        </w:rPr>
        <w:t xml:space="preserve"> the [Total of</w:t>
      </w:r>
      <w:r>
        <w:rPr>
          <w:rFonts w:ascii="Calibri" w:hAnsi="Calibri" w:cs="Calibri"/>
          <w:lang w:val="en-GB" w:eastAsia="ko-KR"/>
        </w:rPr>
        <w:t xml:space="preserve"> Column 1</w:t>
      </w:r>
      <w:proofErr w:type="gramStart"/>
      <w:r w:rsidR="00E47F5E">
        <w:rPr>
          <w:rFonts w:ascii="Calibri" w:hAnsi="Calibri" w:cs="Calibri"/>
          <w:lang w:val="en-GB" w:eastAsia="ko-KR"/>
        </w:rPr>
        <w:t>]</w:t>
      </w:r>
      <w:r w:rsidR="00EA7FEC">
        <w:rPr>
          <w:rFonts w:ascii="Calibri" w:hAnsi="Calibri" w:cs="Calibri"/>
          <w:lang w:val="en-GB" w:eastAsia="ko-KR"/>
        </w:rPr>
        <w:t>, and</w:t>
      </w:r>
      <w:proofErr w:type="gramEnd"/>
      <w:r w:rsidR="00EA7FEC">
        <w:rPr>
          <w:rFonts w:ascii="Calibri" w:hAnsi="Calibri" w:cs="Calibri"/>
          <w:lang w:val="en-GB" w:eastAsia="ko-KR"/>
        </w:rPr>
        <w:t xml:space="preserve"> expressed as a fraction</w:t>
      </w:r>
      <w:r>
        <w:rPr>
          <w:rFonts w:ascii="Calibri" w:hAnsi="Calibri" w:cs="Calibri"/>
          <w:lang w:val="en-GB" w:eastAsia="ko-KR"/>
        </w:rPr>
        <w:t xml:space="preserve">. </w:t>
      </w:r>
      <w:r w:rsidR="00FD18AB" w:rsidRPr="00014002">
        <w:rPr>
          <w:rFonts w:ascii="Calibri" w:hAnsi="Calibri"/>
          <w:lang w:val="en-GB"/>
        </w:rPr>
        <w:t xml:space="preserve">The </w:t>
      </w:r>
      <w:r w:rsidR="00FD18AB">
        <w:rPr>
          <w:rFonts w:ascii="Calibri" w:hAnsi="Calibri"/>
          <w:lang w:val="en-GB"/>
        </w:rPr>
        <w:t>maximum possible T</w:t>
      </w:r>
      <w:r w:rsidR="00FD18AB" w:rsidRPr="00014002">
        <w:rPr>
          <w:rFonts w:ascii="Calibri" w:hAnsi="Calibri"/>
          <w:lang w:val="en-GB"/>
        </w:rPr>
        <w:t xml:space="preserve">otal </w:t>
      </w:r>
      <w:r w:rsidR="00FD18AB">
        <w:rPr>
          <w:rFonts w:ascii="Calibri" w:hAnsi="Calibri"/>
          <w:lang w:val="en-GB"/>
        </w:rPr>
        <w:t>Technical</w:t>
      </w:r>
      <w:r w:rsidR="00FD18AB" w:rsidRPr="00014002">
        <w:rPr>
          <w:rFonts w:ascii="Calibri" w:hAnsi="Calibri"/>
          <w:lang w:val="en-GB"/>
        </w:rPr>
        <w:t xml:space="preserve"> </w:t>
      </w:r>
      <w:r w:rsidR="00FD18AB">
        <w:rPr>
          <w:rFonts w:ascii="Calibri" w:hAnsi="Calibri"/>
          <w:lang w:val="en-GB" w:eastAsia="ko-KR"/>
        </w:rPr>
        <w:t>S</w:t>
      </w:r>
      <w:r w:rsidR="00FD18AB" w:rsidRPr="00014002">
        <w:rPr>
          <w:rFonts w:ascii="Calibri" w:hAnsi="Calibri"/>
          <w:lang w:val="en-GB" w:eastAsia="ko-KR"/>
        </w:rPr>
        <w:t xml:space="preserve">core </w:t>
      </w:r>
      <w:r w:rsidR="00FD18AB" w:rsidRPr="00014002">
        <w:rPr>
          <w:rFonts w:ascii="Calibri" w:hAnsi="Calibri"/>
          <w:lang w:val="en-GB"/>
        </w:rPr>
        <w:t xml:space="preserve">is </w:t>
      </w:r>
      <w:r w:rsidR="00FD18AB">
        <w:rPr>
          <w:rFonts w:ascii="Calibri" w:hAnsi="Calibri"/>
          <w:lang w:val="en-GB"/>
        </w:rPr>
        <w:fldChar w:fldCharType="begin"/>
      </w:r>
      <w:r w:rsidR="00FD18AB">
        <w:rPr>
          <w:rFonts w:ascii="Calibri" w:hAnsi="Calibri"/>
          <w:lang w:val="en-GB"/>
        </w:rPr>
        <w:instrText xml:space="preserve"> REF Financial \h  \* MERGEFORMAT </w:instrText>
      </w:r>
      <w:r w:rsidR="00FD18AB">
        <w:rPr>
          <w:rFonts w:ascii="Calibri" w:hAnsi="Calibri"/>
          <w:lang w:val="en-GB"/>
        </w:rPr>
      </w:r>
      <w:r w:rsidR="00FD18AB">
        <w:rPr>
          <w:rFonts w:ascii="Calibri" w:hAnsi="Calibri"/>
          <w:lang w:val="en-GB"/>
        </w:rPr>
        <w:fldChar w:fldCharType="separate"/>
      </w:r>
      <w:r w:rsidR="00FD18AB">
        <w:rPr>
          <w:rFonts w:ascii="Calibri" w:hAnsi="Calibri" w:cs="Calibri"/>
          <w:lang w:val="en-GB"/>
        </w:rPr>
        <w:t>1</w:t>
      </w:r>
      <w:r w:rsidR="00FD18AB">
        <w:rPr>
          <w:rFonts w:ascii="Calibri" w:hAnsi="Calibri"/>
          <w:lang w:val="en-GB"/>
        </w:rPr>
        <w:fldChar w:fldCharType="end"/>
      </w:r>
      <w:r w:rsidR="00FD18AB">
        <w:rPr>
          <w:rFonts w:ascii="Calibri" w:hAnsi="Calibri"/>
          <w:lang w:val="en-GB"/>
        </w:rPr>
        <w:t xml:space="preserve">. </w:t>
      </w:r>
      <w:r>
        <w:rPr>
          <w:rFonts w:ascii="Calibri" w:hAnsi="Calibri" w:cs="Calibri"/>
          <w:lang w:val="en-GB" w:eastAsia="ko-KR"/>
        </w:rPr>
        <w:t xml:space="preserve">The minimum acceptable Total Technical </w:t>
      </w:r>
      <w:r w:rsidR="00422B90">
        <w:rPr>
          <w:rFonts w:ascii="Calibri" w:hAnsi="Calibri" w:cs="Calibri"/>
          <w:lang w:val="en-GB" w:eastAsia="ko-KR"/>
        </w:rPr>
        <w:t xml:space="preserve">Score is </w:t>
      </w:r>
      <w:r w:rsidR="00EA7FEC">
        <w:rPr>
          <w:rFonts w:ascii="Calibri" w:hAnsi="Calibri" w:cs="Calibri"/>
          <w:lang w:val="en-GB" w:eastAsia="ko-KR"/>
        </w:rPr>
        <w:t>0.</w:t>
      </w:r>
      <w:r w:rsidR="008347F3">
        <w:rPr>
          <w:rFonts w:ascii="Calibri" w:hAnsi="Calibri" w:cs="Calibri"/>
          <w:lang w:val="en-GB" w:eastAsia="ko-KR"/>
        </w:rPr>
        <w:t>8</w:t>
      </w:r>
      <w:r w:rsidR="00FD18AB">
        <w:rPr>
          <w:rFonts w:ascii="Calibri" w:hAnsi="Calibri" w:cs="Calibri"/>
          <w:lang w:val="en-GB" w:eastAsia="ko-KR"/>
        </w:rPr>
        <w:t>5</w:t>
      </w:r>
      <w:r w:rsidR="00422B90">
        <w:rPr>
          <w:rFonts w:ascii="Calibri" w:hAnsi="Calibri" w:cs="Calibri"/>
          <w:lang w:val="en-GB" w:eastAsia="ko-KR"/>
        </w:rPr>
        <w:t xml:space="preserve">. If a Tender receives a Total Technical Score </w:t>
      </w:r>
      <w:r w:rsidR="00E47F5E">
        <w:rPr>
          <w:rFonts w:ascii="Calibri" w:hAnsi="Calibri" w:cs="Calibri"/>
          <w:lang w:val="en-GB" w:eastAsia="ko-KR"/>
        </w:rPr>
        <w:t xml:space="preserve">of </w:t>
      </w:r>
      <w:r w:rsidR="00422B90">
        <w:rPr>
          <w:rFonts w:ascii="Calibri" w:hAnsi="Calibri" w:cs="Calibri"/>
          <w:lang w:val="en-GB" w:eastAsia="ko-KR"/>
        </w:rPr>
        <w:t xml:space="preserve">less than </w:t>
      </w:r>
      <w:r w:rsidR="00EA7FEC">
        <w:rPr>
          <w:rFonts w:ascii="Calibri" w:hAnsi="Calibri" w:cs="Calibri"/>
          <w:lang w:val="en-GB" w:eastAsia="ko-KR"/>
        </w:rPr>
        <w:t>0.</w:t>
      </w:r>
      <w:r w:rsidR="008347F3">
        <w:rPr>
          <w:rFonts w:ascii="Calibri" w:hAnsi="Calibri" w:cs="Calibri"/>
          <w:lang w:val="en-GB" w:eastAsia="ko-KR"/>
        </w:rPr>
        <w:t>8</w:t>
      </w:r>
      <w:r w:rsidR="00FD18AB">
        <w:rPr>
          <w:rFonts w:ascii="Calibri" w:hAnsi="Calibri" w:cs="Calibri"/>
          <w:lang w:val="en-GB" w:eastAsia="ko-KR"/>
        </w:rPr>
        <w:t>5</w:t>
      </w:r>
      <w:r w:rsidR="00422B90">
        <w:rPr>
          <w:rFonts w:ascii="Calibri" w:hAnsi="Calibri" w:cs="Calibri"/>
          <w:lang w:val="en-GB" w:eastAsia="ko-KR"/>
        </w:rPr>
        <w:t xml:space="preserve"> it shall be rejected as </w:t>
      </w:r>
      <w:r w:rsidR="00EA7FEC">
        <w:rPr>
          <w:rFonts w:ascii="Calibri" w:hAnsi="Calibri" w:cs="Calibri"/>
          <w:lang w:val="en-GB" w:eastAsia="ko-KR"/>
        </w:rPr>
        <w:t>non-Responsive</w:t>
      </w:r>
      <w:r w:rsidR="00422B90">
        <w:rPr>
          <w:rFonts w:ascii="Calibri" w:hAnsi="Calibri" w:cs="Calibri"/>
          <w:lang w:val="en-GB" w:eastAsia="ko-KR"/>
        </w:rPr>
        <w:t xml:space="preserve">. </w:t>
      </w:r>
    </w:p>
    <w:p w14:paraId="1564DDC8" w14:textId="67E325E8" w:rsidR="00E0619B" w:rsidRPr="00014002" w:rsidRDefault="00E0619B" w:rsidP="00E0619B">
      <w:pPr>
        <w:spacing w:before="120"/>
        <w:rPr>
          <w:rFonts w:ascii="Calibri" w:hAnsi="Calibri" w:cs="Calibri"/>
          <w:lang w:val="en-GB" w:eastAsia="ko-KR"/>
        </w:rPr>
      </w:pPr>
      <w:r w:rsidRPr="00014002">
        <w:rPr>
          <w:rFonts w:ascii="Calibri" w:hAnsi="Calibri" w:cs="Calibri"/>
          <w:lang w:val="en-GB" w:eastAsia="ko-KR"/>
        </w:rPr>
        <w:t>This is integrated in</w:t>
      </w:r>
      <w:r w:rsidR="00EB3B3F">
        <w:rPr>
          <w:rFonts w:ascii="Calibri" w:hAnsi="Calibri" w:cs="Calibri"/>
          <w:lang w:val="en-GB" w:eastAsia="ko-KR"/>
        </w:rPr>
        <w:t>to</w:t>
      </w:r>
      <w:r w:rsidRPr="00014002">
        <w:rPr>
          <w:rFonts w:ascii="Calibri" w:hAnsi="Calibri" w:cs="Calibri"/>
          <w:lang w:val="en-GB" w:eastAsia="ko-KR"/>
        </w:rPr>
        <w:t xml:space="preserve"> the final evaluation of technical and financial components, below.</w:t>
      </w:r>
    </w:p>
    <w:p w14:paraId="599CFCA0" w14:textId="77777777" w:rsidR="00E0619B" w:rsidRPr="00014002" w:rsidRDefault="00E0619B" w:rsidP="00E0619B">
      <w:pPr>
        <w:pStyle w:val="Heading3"/>
        <w:rPr>
          <w:lang w:val="en-GB"/>
        </w:rPr>
      </w:pPr>
      <w:bookmarkStart w:id="10" w:name="_Toc374271007"/>
      <w:r w:rsidRPr="00014002">
        <w:rPr>
          <w:lang w:val="en-GB"/>
        </w:rPr>
        <w:t>Evaluation of financial components</w:t>
      </w:r>
      <w:bookmarkEnd w:id="10"/>
    </w:p>
    <w:p w14:paraId="76945E16" w14:textId="35060587" w:rsidR="00E0619B" w:rsidRPr="00014002" w:rsidRDefault="00E0619B" w:rsidP="00026AA9">
      <w:pPr>
        <w:spacing w:after="240"/>
        <w:jc w:val="both"/>
        <w:rPr>
          <w:rFonts w:ascii="Calibri" w:hAnsi="Calibri"/>
          <w:lang w:val="en-GB" w:eastAsia="ko-KR"/>
        </w:rPr>
      </w:pPr>
      <w:r w:rsidRPr="00014002">
        <w:rPr>
          <w:rFonts w:ascii="Calibri" w:hAnsi="Calibri"/>
          <w:lang w:val="en-GB"/>
        </w:rPr>
        <w:t xml:space="preserve">The </w:t>
      </w:r>
      <w:r w:rsidR="00026AA9">
        <w:rPr>
          <w:rFonts w:ascii="Calibri" w:hAnsi="Calibri"/>
          <w:lang w:val="en-GB"/>
        </w:rPr>
        <w:t>maximum possible T</w:t>
      </w:r>
      <w:r w:rsidRPr="00014002">
        <w:rPr>
          <w:rFonts w:ascii="Calibri" w:hAnsi="Calibri"/>
          <w:lang w:val="en-GB"/>
        </w:rPr>
        <w:t xml:space="preserve">otal </w:t>
      </w:r>
      <w:r w:rsidR="00026AA9">
        <w:rPr>
          <w:rFonts w:ascii="Calibri" w:hAnsi="Calibri"/>
          <w:lang w:val="en-GB"/>
        </w:rPr>
        <w:t>Financial</w:t>
      </w:r>
      <w:r w:rsidRPr="00014002">
        <w:rPr>
          <w:rFonts w:ascii="Calibri" w:hAnsi="Calibri"/>
          <w:lang w:val="en-GB"/>
        </w:rPr>
        <w:t xml:space="preserve"> </w:t>
      </w:r>
      <w:r w:rsidR="00026AA9">
        <w:rPr>
          <w:rFonts w:ascii="Calibri" w:hAnsi="Calibri"/>
          <w:lang w:val="en-GB" w:eastAsia="ko-KR"/>
        </w:rPr>
        <w:t>S</w:t>
      </w:r>
      <w:r w:rsidRPr="00014002">
        <w:rPr>
          <w:rFonts w:ascii="Calibri" w:hAnsi="Calibri"/>
          <w:lang w:val="en-GB" w:eastAsia="ko-KR"/>
        </w:rPr>
        <w:t xml:space="preserve">core </w:t>
      </w:r>
      <w:r w:rsidRPr="00014002">
        <w:rPr>
          <w:rFonts w:ascii="Calibri" w:hAnsi="Calibri"/>
          <w:lang w:val="en-GB"/>
        </w:rPr>
        <w:t xml:space="preserve">is </w:t>
      </w:r>
      <w:r>
        <w:rPr>
          <w:rFonts w:ascii="Calibri" w:hAnsi="Calibri"/>
          <w:lang w:val="en-GB"/>
        </w:rPr>
        <w:fldChar w:fldCharType="begin"/>
      </w:r>
      <w:r>
        <w:rPr>
          <w:rFonts w:ascii="Calibri" w:hAnsi="Calibri"/>
          <w:lang w:val="en-GB"/>
        </w:rPr>
        <w:instrText xml:space="preserve"> REF Financial \h </w:instrText>
      </w:r>
      <w:r w:rsidR="00026AA9">
        <w:rPr>
          <w:rFonts w:ascii="Calibri" w:hAnsi="Calibri"/>
          <w:lang w:val="en-GB"/>
        </w:rPr>
        <w:instrText xml:space="preserve"> \* MERGEFORMAT </w:instrText>
      </w:r>
      <w:r>
        <w:rPr>
          <w:rFonts w:ascii="Calibri" w:hAnsi="Calibri"/>
          <w:lang w:val="en-GB"/>
        </w:rPr>
      </w:r>
      <w:r>
        <w:rPr>
          <w:rFonts w:ascii="Calibri" w:hAnsi="Calibri"/>
          <w:lang w:val="en-GB"/>
        </w:rPr>
        <w:fldChar w:fldCharType="separate"/>
      </w:r>
      <w:r w:rsidR="00E47F5E">
        <w:rPr>
          <w:rFonts w:ascii="Calibri" w:hAnsi="Calibri" w:cs="Calibri"/>
          <w:lang w:val="en-GB"/>
        </w:rPr>
        <w:t>1</w:t>
      </w:r>
      <w:r>
        <w:rPr>
          <w:rFonts w:ascii="Calibri" w:hAnsi="Calibri"/>
          <w:lang w:val="en-GB"/>
        </w:rPr>
        <w:fldChar w:fldCharType="end"/>
      </w:r>
      <w:r w:rsidR="00026AA9">
        <w:rPr>
          <w:rFonts w:ascii="Calibri" w:hAnsi="Calibri"/>
          <w:lang w:val="en-GB"/>
        </w:rPr>
        <w:t>, and this shall be assigned to the lowest</w:t>
      </w:r>
      <w:r w:rsidRPr="00014002">
        <w:rPr>
          <w:rFonts w:ascii="Calibri" w:hAnsi="Calibri"/>
          <w:lang w:val="en-GB"/>
        </w:rPr>
        <w:t xml:space="preserve"> priced Tender. All other </w:t>
      </w:r>
      <w:r w:rsidRPr="00014002">
        <w:rPr>
          <w:rFonts w:ascii="Calibri" w:hAnsi="Calibri"/>
          <w:lang w:val="en-GB" w:eastAsia="ko-KR"/>
        </w:rPr>
        <w:t>financial</w:t>
      </w:r>
      <w:r w:rsidRPr="00014002">
        <w:rPr>
          <w:rFonts w:ascii="Calibri" w:hAnsi="Calibri"/>
          <w:lang w:val="en-GB"/>
        </w:rPr>
        <w:t xml:space="preserve"> Tenders shall </w:t>
      </w:r>
      <w:r w:rsidR="00026AA9">
        <w:rPr>
          <w:rFonts w:ascii="Calibri" w:hAnsi="Calibri"/>
          <w:lang w:val="en-GB"/>
        </w:rPr>
        <w:t>be assigned a T</w:t>
      </w:r>
      <w:r w:rsidR="00026AA9" w:rsidRPr="00014002">
        <w:rPr>
          <w:rFonts w:ascii="Calibri" w:hAnsi="Calibri"/>
          <w:lang w:val="en-GB"/>
        </w:rPr>
        <w:t xml:space="preserve">otal </w:t>
      </w:r>
      <w:r w:rsidR="00026AA9">
        <w:rPr>
          <w:rFonts w:ascii="Calibri" w:hAnsi="Calibri"/>
          <w:lang w:val="en-GB"/>
        </w:rPr>
        <w:t>Financial</w:t>
      </w:r>
      <w:r w:rsidR="00026AA9" w:rsidRPr="00014002">
        <w:rPr>
          <w:rFonts w:ascii="Calibri" w:hAnsi="Calibri"/>
          <w:lang w:val="en-GB"/>
        </w:rPr>
        <w:t xml:space="preserve"> </w:t>
      </w:r>
      <w:r w:rsidR="00026AA9">
        <w:rPr>
          <w:rFonts w:ascii="Calibri" w:hAnsi="Calibri"/>
          <w:lang w:val="en-GB" w:eastAsia="ko-KR"/>
        </w:rPr>
        <w:t>S</w:t>
      </w:r>
      <w:r w:rsidR="00026AA9" w:rsidRPr="00014002">
        <w:rPr>
          <w:rFonts w:ascii="Calibri" w:hAnsi="Calibri"/>
          <w:lang w:val="en-GB" w:eastAsia="ko-KR"/>
        </w:rPr>
        <w:t>core</w:t>
      </w:r>
      <w:r w:rsidRPr="00014002">
        <w:rPr>
          <w:rFonts w:ascii="Calibri" w:hAnsi="Calibri"/>
          <w:lang w:val="en-GB"/>
        </w:rPr>
        <w:t xml:space="preserve"> in inverse proportion according to the following formula:</w:t>
      </w:r>
    </w:p>
    <w:p w14:paraId="34EA7BA3" w14:textId="4DBE3DFF" w:rsidR="00E0619B" w:rsidRPr="007A20EC" w:rsidRDefault="007A20EC" w:rsidP="00E0619B">
      <w:pPr>
        <w:ind w:firstLine="720"/>
        <w:rPr>
          <w:rFonts w:ascii="Calibri" w:eastAsia="Times New Roman" w:hAnsi="Calibri"/>
          <w:b/>
          <w:bCs/>
          <w:kern w:val="2"/>
          <w:sz w:val="20"/>
          <w:szCs w:val="22"/>
          <w:u w:val="single"/>
          <w:lang w:val="en-GB" w:eastAsia="ko-KR"/>
        </w:rPr>
      </w:pPr>
      <w:r w:rsidRPr="007A20EC">
        <w:rPr>
          <w:rFonts w:ascii="Calibri" w:hAnsi="Calibri"/>
          <w:b/>
          <w:bCs/>
          <w:lang w:val="en-GB" w:eastAsia="ko-KR"/>
        </w:rPr>
        <w:t>fs</w:t>
      </w:r>
      <w:r w:rsidR="00E0619B" w:rsidRPr="007A20EC">
        <w:rPr>
          <w:rFonts w:ascii="Calibri" w:hAnsi="Calibri"/>
          <w:b/>
          <w:bCs/>
          <w:lang w:val="en-GB" w:eastAsia="ko-KR"/>
        </w:rPr>
        <w:t xml:space="preserve"> </w:t>
      </w:r>
      <w:r w:rsidR="00E0619B" w:rsidRPr="007A20EC">
        <w:rPr>
          <w:rFonts w:ascii="Calibri" w:hAnsi="Calibri"/>
          <w:b/>
          <w:bCs/>
          <w:lang w:val="en-GB"/>
        </w:rPr>
        <w:t>= y * (</w:t>
      </w:r>
      <w:r w:rsidR="00E0619B" w:rsidRPr="007A20EC">
        <w:rPr>
          <w:rFonts w:ascii="Calibri" w:hAnsi="Calibri"/>
          <w:b/>
          <w:bCs/>
          <w:lang w:val="en-GB" w:eastAsia="ko-KR"/>
        </w:rPr>
        <w:t xml:space="preserve">x </w:t>
      </w:r>
      <w:r w:rsidR="00E0619B" w:rsidRPr="007A20EC">
        <w:rPr>
          <w:rFonts w:ascii="Calibri" w:hAnsi="Calibri"/>
          <w:b/>
          <w:bCs/>
          <w:lang w:val="en-GB"/>
        </w:rPr>
        <w:t>/ z</w:t>
      </w:r>
      <w:r w:rsidR="00A60045" w:rsidRPr="007A20EC">
        <w:rPr>
          <w:rFonts w:ascii="Calibri" w:eastAsia="Times New Roman" w:hAnsi="Calibri"/>
          <w:b/>
          <w:bCs/>
          <w:kern w:val="2"/>
          <w:sz w:val="20"/>
          <w:szCs w:val="22"/>
          <w:u w:val="single"/>
          <w:lang w:val="en-GB" w:eastAsia="ko-KR"/>
        </w:rPr>
        <w:t>)</w:t>
      </w:r>
      <w:r w:rsidR="00E0619B" w:rsidRPr="007A20EC">
        <w:rPr>
          <w:rFonts w:ascii="Calibri" w:hAnsi="Calibri"/>
          <w:b/>
          <w:bCs/>
          <w:lang w:val="en-GB" w:eastAsia="ko-KR"/>
        </w:rPr>
        <w:t xml:space="preserve"> where:</w:t>
      </w:r>
    </w:p>
    <w:p w14:paraId="2295E99E" w14:textId="18535BA1" w:rsidR="00E0619B" w:rsidRPr="00014002" w:rsidRDefault="007A20EC" w:rsidP="007A20EC">
      <w:pPr>
        <w:pStyle w:val="ListParagraph"/>
        <w:ind w:leftChars="0" w:left="1440"/>
        <w:rPr>
          <w:lang w:val="en-GB"/>
        </w:rPr>
      </w:pPr>
      <w:r>
        <w:rPr>
          <w:lang w:val="en-GB"/>
        </w:rPr>
        <w:t>fs</w:t>
      </w:r>
      <w:r w:rsidR="00E0619B" w:rsidRPr="00014002">
        <w:rPr>
          <w:lang w:val="en-GB"/>
        </w:rPr>
        <w:t xml:space="preserve"> = </w:t>
      </w:r>
      <w:r w:rsidR="00A60045">
        <w:rPr>
          <w:lang w:val="en-GB"/>
        </w:rPr>
        <w:t>Total Financial Score for</w:t>
      </w:r>
      <w:r w:rsidR="00E0619B" w:rsidRPr="00014002">
        <w:rPr>
          <w:lang w:val="en-GB"/>
        </w:rPr>
        <w:t xml:space="preserve"> the financial Tender being evaluated</w:t>
      </w:r>
    </w:p>
    <w:p w14:paraId="6C301E39" w14:textId="18A03279" w:rsidR="00E0619B" w:rsidRPr="00014002" w:rsidRDefault="00E0619B" w:rsidP="007A20EC">
      <w:pPr>
        <w:pStyle w:val="ListParagraph"/>
        <w:ind w:leftChars="0" w:left="1440"/>
        <w:rPr>
          <w:lang w:val="en-GB"/>
        </w:rPr>
      </w:pPr>
      <w:r w:rsidRPr="00014002">
        <w:rPr>
          <w:lang w:val="en-GB"/>
        </w:rPr>
        <w:t>y = maximum number of points available for the financial Tender</w:t>
      </w:r>
      <w:r w:rsidR="00EB3B3F">
        <w:rPr>
          <w:lang w:val="en-GB"/>
        </w:rPr>
        <w:t xml:space="preserve"> </w:t>
      </w:r>
      <w:r w:rsidR="00A60045">
        <w:rPr>
          <w:lang w:val="en-GB"/>
        </w:rPr>
        <w:t>(1)</w:t>
      </w:r>
    </w:p>
    <w:p w14:paraId="0D046A05" w14:textId="77777777" w:rsidR="00E0619B" w:rsidRPr="00014002" w:rsidRDefault="00E0619B" w:rsidP="007A20EC">
      <w:pPr>
        <w:pStyle w:val="ListParagraph"/>
        <w:ind w:leftChars="0" w:left="1440"/>
        <w:rPr>
          <w:lang w:val="en-GB"/>
        </w:rPr>
      </w:pPr>
      <w:r w:rsidRPr="00014002">
        <w:rPr>
          <w:lang w:val="en-GB"/>
        </w:rPr>
        <w:t>x = price of the lowest priced Tender</w:t>
      </w:r>
    </w:p>
    <w:p w14:paraId="7D63F849" w14:textId="77777777" w:rsidR="00E0619B" w:rsidRPr="00014002" w:rsidRDefault="00E0619B" w:rsidP="007A20EC">
      <w:pPr>
        <w:pStyle w:val="ListParagraph"/>
        <w:ind w:leftChars="0" w:left="1440"/>
        <w:rPr>
          <w:lang w:val="en-GB"/>
        </w:rPr>
      </w:pPr>
      <w:r w:rsidRPr="00014002">
        <w:rPr>
          <w:lang w:val="en-GB"/>
        </w:rPr>
        <w:t>z = price of the Tender being evaluated</w:t>
      </w:r>
    </w:p>
    <w:p w14:paraId="7F390ABE" w14:textId="77777777" w:rsidR="00E0619B" w:rsidRPr="00014002" w:rsidRDefault="00E0619B" w:rsidP="00E0619B">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4A5E0F89" w14:textId="77777777" w:rsidR="00E0619B" w:rsidRPr="00014002" w:rsidRDefault="00E0619B" w:rsidP="00E0619B">
      <w:pPr>
        <w:pStyle w:val="Heading3"/>
        <w:rPr>
          <w:lang w:val="en-GB"/>
        </w:rPr>
      </w:pPr>
      <w:bookmarkStart w:id="11" w:name="_Toc374271008"/>
      <w:r w:rsidRPr="00014002">
        <w:rPr>
          <w:lang w:val="en-GB"/>
        </w:rPr>
        <w:t>Evaluation of technical and financial components for total scoring</w:t>
      </w:r>
      <w:bookmarkEnd w:id="11"/>
    </w:p>
    <w:p w14:paraId="1586E5FF" w14:textId="77777777" w:rsidR="00E0619B" w:rsidRPr="00014002" w:rsidRDefault="00E0619B" w:rsidP="00E0619B">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totally highest score after this is the best Tender. The formula used for the complete and final evaluation is:</w:t>
      </w:r>
    </w:p>
    <w:p w14:paraId="73321856" w14:textId="2B26240C" w:rsidR="00E0619B" w:rsidRPr="00014002" w:rsidRDefault="00E0619B" w:rsidP="00E0619B">
      <w:pPr>
        <w:spacing w:before="120"/>
        <w:ind w:left="709"/>
        <w:rPr>
          <w:rFonts w:ascii="Calibri" w:hAnsi="Calibri"/>
          <w:b/>
          <w:lang w:val="en-GB"/>
        </w:rPr>
      </w:pPr>
      <w:bookmarkStart w:id="12" w:name="_Hlk26878494"/>
      <w:r w:rsidRPr="00014002">
        <w:rPr>
          <w:rFonts w:ascii="Calibri" w:hAnsi="Calibri"/>
          <w:b/>
          <w:lang w:val="en-GB"/>
        </w:rPr>
        <w:t>E = (</w:t>
      </w:r>
      <w:proofErr w:type="spellStart"/>
      <w:r w:rsidRPr="00014002">
        <w:rPr>
          <w:rFonts w:ascii="Calibri" w:hAnsi="Calibri"/>
          <w:b/>
          <w:lang w:val="en-GB"/>
        </w:rPr>
        <w:t>ts</w:t>
      </w:r>
      <w:proofErr w:type="spellEnd"/>
      <w:r w:rsidRPr="00014002">
        <w:rPr>
          <w:rFonts w:ascii="Calibri" w:hAnsi="Calibri"/>
          <w:b/>
          <w:lang w:val="en-GB"/>
        </w:rPr>
        <w:t xml:space="preserve"> * </w:t>
      </w:r>
      <w:proofErr w:type="spellStart"/>
      <w:r w:rsidRPr="00014002">
        <w:rPr>
          <w:rFonts w:ascii="Calibri" w:hAnsi="Calibri"/>
          <w:b/>
          <w:lang w:val="en-GB"/>
        </w:rPr>
        <w:t>tw</w:t>
      </w:r>
      <w:proofErr w:type="spellEnd"/>
      <w:r w:rsidRPr="00014002">
        <w:rPr>
          <w:rFonts w:ascii="Calibri" w:hAnsi="Calibri"/>
          <w:b/>
          <w:lang w:val="en-GB"/>
        </w:rPr>
        <w:t>) + (</w:t>
      </w:r>
      <w:r w:rsidR="00431AD5">
        <w:rPr>
          <w:rFonts w:ascii="Calibri" w:hAnsi="Calibri"/>
          <w:b/>
          <w:lang w:val="en-GB"/>
        </w:rPr>
        <w:t>fs</w:t>
      </w:r>
      <w:r>
        <w:rPr>
          <w:rFonts w:ascii="Calibri" w:hAnsi="Calibri"/>
          <w:b/>
          <w:lang w:val="en-GB"/>
        </w:rPr>
        <w:t xml:space="preserve"> * </w:t>
      </w:r>
      <w:proofErr w:type="spellStart"/>
      <w:r>
        <w:rPr>
          <w:rFonts w:ascii="Calibri" w:hAnsi="Calibri"/>
          <w:b/>
          <w:lang w:val="en-GB"/>
        </w:rPr>
        <w:t>fw</w:t>
      </w:r>
      <w:proofErr w:type="spellEnd"/>
      <w:r w:rsidRPr="00014002">
        <w:rPr>
          <w:rFonts w:ascii="Calibri" w:hAnsi="Calibri"/>
          <w:b/>
          <w:lang w:val="en-GB"/>
        </w:rPr>
        <w:t>)</w:t>
      </w:r>
      <w:r w:rsidRPr="00014002">
        <w:rPr>
          <w:rFonts w:ascii="Calibri" w:hAnsi="Calibri"/>
          <w:lang w:val="en-GB"/>
        </w:rPr>
        <w:t>, where</w:t>
      </w:r>
    </w:p>
    <w:p w14:paraId="63DC9DFD" w14:textId="23D44683" w:rsidR="00E0619B" w:rsidRPr="00014002" w:rsidRDefault="00E0619B" w:rsidP="00E0619B">
      <w:pPr>
        <w:spacing w:before="120"/>
        <w:ind w:left="1418"/>
        <w:rPr>
          <w:rFonts w:ascii="Calibri" w:hAnsi="Calibri"/>
          <w:sz w:val="20"/>
          <w:szCs w:val="20"/>
          <w:lang w:val="en-GB"/>
        </w:rPr>
      </w:pPr>
      <w:r w:rsidRPr="00014002">
        <w:rPr>
          <w:rFonts w:ascii="Calibri" w:hAnsi="Calibri"/>
          <w:sz w:val="20"/>
          <w:szCs w:val="20"/>
          <w:lang w:val="en-GB"/>
        </w:rPr>
        <w:t xml:space="preserve">E = </w:t>
      </w:r>
      <w:r w:rsidR="00431AD5">
        <w:rPr>
          <w:rFonts w:ascii="Calibri" w:hAnsi="Calibri"/>
          <w:sz w:val="20"/>
          <w:szCs w:val="20"/>
          <w:lang w:val="en-GB"/>
        </w:rPr>
        <w:t>E</w:t>
      </w:r>
      <w:r w:rsidRPr="00014002">
        <w:rPr>
          <w:rFonts w:ascii="Calibri" w:hAnsi="Calibri"/>
          <w:sz w:val="20"/>
          <w:szCs w:val="20"/>
          <w:lang w:val="en-GB"/>
        </w:rPr>
        <w:t xml:space="preserve">valuation </w:t>
      </w:r>
      <w:r w:rsidR="00431AD5">
        <w:rPr>
          <w:rFonts w:ascii="Calibri" w:hAnsi="Calibri"/>
          <w:sz w:val="20"/>
          <w:szCs w:val="20"/>
          <w:lang w:val="en-GB"/>
        </w:rPr>
        <w:t>R</w:t>
      </w:r>
      <w:r w:rsidRPr="00014002">
        <w:rPr>
          <w:rFonts w:ascii="Calibri" w:hAnsi="Calibri"/>
          <w:sz w:val="20"/>
          <w:szCs w:val="20"/>
          <w:lang w:val="en-GB"/>
        </w:rPr>
        <w:t>esult for the relevant Tender</w:t>
      </w:r>
    </w:p>
    <w:p w14:paraId="21A5F1C4" w14:textId="2FD21985" w:rsidR="00E0619B" w:rsidRPr="00014002" w:rsidRDefault="00E0619B" w:rsidP="00431AD5">
      <w:pPr>
        <w:ind w:left="1440"/>
        <w:rPr>
          <w:rFonts w:ascii="Calibri" w:hAnsi="Calibri"/>
          <w:sz w:val="20"/>
          <w:szCs w:val="20"/>
          <w:lang w:val="en-GB"/>
        </w:rPr>
      </w:pPr>
      <w:bookmarkStart w:id="13" w:name="_Hlk26877853"/>
      <w:proofErr w:type="spellStart"/>
      <w:r w:rsidRPr="00014002">
        <w:rPr>
          <w:rFonts w:ascii="Calibri" w:hAnsi="Calibri"/>
          <w:sz w:val="20"/>
          <w:szCs w:val="20"/>
          <w:lang w:val="en-GB"/>
        </w:rPr>
        <w:t>ts</w:t>
      </w:r>
      <w:proofErr w:type="spellEnd"/>
      <w:r w:rsidRPr="00014002">
        <w:rPr>
          <w:rFonts w:ascii="Calibri" w:hAnsi="Calibri"/>
          <w:sz w:val="20"/>
          <w:szCs w:val="20"/>
          <w:lang w:val="en-GB"/>
        </w:rPr>
        <w:t xml:space="preserve"> = </w:t>
      </w:r>
      <w:r w:rsidR="00431AD5">
        <w:rPr>
          <w:rFonts w:ascii="Calibri" w:hAnsi="Calibri"/>
          <w:sz w:val="20"/>
          <w:szCs w:val="20"/>
          <w:lang w:val="en-GB"/>
        </w:rPr>
        <w:t>Total Technical Score for the Tender</w:t>
      </w:r>
    </w:p>
    <w:p w14:paraId="7638B388" w14:textId="6CD751F4" w:rsidR="00E0619B" w:rsidRPr="00014002" w:rsidRDefault="00E0619B" w:rsidP="00431AD5">
      <w:pPr>
        <w:ind w:left="1440"/>
        <w:rPr>
          <w:rFonts w:ascii="Calibri" w:hAnsi="Calibri"/>
          <w:sz w:val="20"/>
          <w:szCs w:val="20"/>
          <w:lang w:val="en-GB"/>
        </w:rPr>
      </w:pPr>
      <w:proofErr w:type="spellStart"/>
      <w:r w:rsidRPr="00014002">
        <w:rPr>
          <w:rFonts w:ascii="Calibri" w:hAnsi="Calibri"/>
          <w:sz w:val="20"/>
          <w:szCs w:val="20"/>
          <w:lang w:val="en-GB"/>
        </w:rPr>
        <w:lastRenderedPageBreak/>
        <w:t>tw</w:t>
      </w:r>
      <w:proofErr w:type="spellEnd"/>
      <w:r w:rsidRPr="00014002">
        <w:rPr>
          <w:rFonts w:ascii="Calibri" w:hAnsi="Calibri"/>
          <w:sz w:val="20"/>
          <w:szCs w:val="20"/>
          <w:lang w:val="en-GB"/>
        </w:rPr>
        <w:t xml:space="preserve"> = technical weight in </w:t>
      </w:r>
      <w:r w:rsidR="00431AD5">
        <w:rPr>
          <w:rFonts w:ascii="Calibri" w:hAnsi="Calibri"/>
          <w:sz w:val="20"/>
          <w:szCs w:val="20"/>
          <w:lang w:val="en-GB"/>
        </w:rPr>
        <w:t>percent</w:t>
      </w:r>
      <w:r w:rsidRPr="00014002">
        <w:rPr>
          <w:rFonts w:ascii="Calibri" w:hAnsi="Calibri"/>
          <w:sz w:val="20"/>
          <w:szCs w:val="20"/>
          <w:lang w:val="en-GB"/>
        </w:rPr>
        <w:t xml:space="preserve"> (</w:t>
      </w:r>
      <w:r w:rsidR="00431AD5">
        <w:rPr>
          <w:rFonts w:ascii="Calibri" w:hAnsi="Calibri"/>
          <w:sz w:val="20"/>
          <w:szCs w:val="20"/>
          <w:lang w:val="en-GB"/>
        </w:rPr>
        <w:t>75%</w:t>
      </w:r>
      <w:r w:rsidRPr="00014002">
        <w:rPr>
          <w:rFonts w:ascii="Calibri" w:hAnsi="Calibri"/>
          <w:sz w:val="20"/>
          <w:szCs w:val="20"/>
          <w:lang w:val="en-GB"/>
        </w:rPr>
        <w:t>)</w:t>
      </w:r>
    </w:p>
    <w:bookmarkEnd w:id="13"/>
    <w:p w14:paraId="71D4BE9C" w14:textId="72FFBEF6" w:rsidR="00431AD5" w:rsidRPr="00014002" w:rsidRDefault="007A20EC" w:rsidP="00431AD5">
      <w:pPr>
        <w:ind w:left="1440"/>
        <w:rPr>
          <w:rFonts w:ascii="Calibri" w:hAnsi="Calibri"/>
          <w:sz w:val="20"/>
          <w:szCs w:val="20"/>
          <w:lang w:val="en-GB"/>
        </w:rPr>
      </w:pPr>
      <w:r>
        <w:rPr>
          <w:rFonts w:ascii="Calibri" w:hAnsi="Calibri"/>
          <w:sz w:val="20"/>
          <w:szCs w:val="20"/>
          <w:lang w:val="en-GB"/>
        </w:rPr>
        <w:t>f</w:t>
      </w:r>
      <w:r w:rsidR="00431AD5" w:rsidRPr="00014002">
        <w:rPr>
          <w:rFonts w:ascii="Calibri" w:hAnsi="Calibri"/>
          <w:sz w:val="20"/>
          <w:szCs w:val="20"/>
          <w:lang w:val="en-GB"/>
        </w:rPr>
        <w:t xml:space="preserve">s = </w:t>
      </w:r>
      <w:r w:rsidR="00431AD5">
        <w:rPr>
          <w:rFonts w:ascii="Calibri" w:hAnsi="Calibri"/>
          <w:sz w:val="20"/>
          <w:szCs w:val="20"/>
          <w:lang w:val="en-GB"/>
        </w:rPr>
        <w:t xml:space="preserve">Total </w:t>
      </w:r>
      <w:r>
        <w:rPr>
          <w:rFonts w:ascii="Calibri" w:hAnsi="Calibri"/>
          <w:sz w:val="20"/>
          <w:szCs w:val="20"/>
          <w:lang w:val="en-GB"/>
        </w:rPr>
        <w:t>Financial</w:t>
      </w:r>
      <w:r w:rsidR="00431AD5">
        <w:rPr>
          <w:rFonts w:ascii="Calibri" w:hAnsi="Calibri"/>
          <w:sz w:val="20"/>
          <w:szCs w:val="20"/>
          <w:lang w:val="en-GB"/>
        </w:rPr>
        <w:t xml:space="preserve"> Score for the Tender</w:t>
      </w:r>
    </w:p>
    <w:bookmarkEnd w:id="9"/>
    <w:bookmarkEnd w:id="12"/>
    <w:p w14:paraId="10742FAE" w14:textId="6DFE98F9" w:rsidR="00E0619B" w:rsidRPr="00014002" w:rsidRDefault="00E0619B" w:rsidP="00431AD5">
      <w:pPr>
        <w:ind w:left="1440"/>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r w:rsidR="00431AD5">
        <w:rPr>
          <w:rFonts w:ascii="Calibri" w:hAnsi="Calibri"/>
          <w:sz w:val="20"/>
          <w:szCs w:val="20"/>
          <w:lang w:val="en-GB"/>
        </w:rPr>
        <w:t xml:space="preserve"> in percent (25%)</w:t>
      </w:r>
    </w:p>
    <w:p w14:paraId="5455E84C" w14:textId="77777777" w:rsidR="00E0619B" w:rsidRPr="00014002" w:rsidRDefault="00E0619B" w:rsidP="00E0619B">
      <w:pPr>
        <w:pStyle w:val="Heading3"/>
        <w:rPr>
          <w:lang w:val="en-GB"/>
        </w:rPr>
      </w:pPr>
      <w:r w:rsidRPr="00014002">
        <w:rPr>
          <w:lang w:val="en-GB"/>
        </w:rPr>
        <w:t>Equal scoring result</w:t>
      </w:r>
    </w:p>
    <w:p w14:paraId="7EBD8D63" w14:textId="77777777" w:rsidR="00E0619B" w:rsidRPr="00014002" w:rsidRDefault="00E0619B" w:rsidP="00E0619B">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48E610BE" w14:textId="77777777" w:rsidR="00E0619B" w:rsidRPr="00014002" w:rsidRDefault="00E0619B" w:rsidP="00E0619B">
      <w:pPr>
        <w:pStyle w:val="ListParagraph"/>
        <w:numPr>
          <w:ilvl w:val="0"/>
          <w:numId w:val="8"/>
        </w:numPr>
        <w:spacing w:before="120"/>
        <w:ind w:leftChars="0"/>
        <w:rPr>
          <w:rFonts w:cs="Calibri"/>
          <w:lang w:val="en-GB"/>
        </w:rPr>
      </w:pPr>
      <w:r w:rsidRPr="00014002">
        <w:rPr>
          <w:lang w:val="en-GB"/>
        </w:rPr>
        <w:t>The highest technical score is awarded the Contract</w:t>
      </w:r>
    </w:p>
    <w:p w14:paraId="3D1D1394" w14:textId="77777777" w:rsidR="00E0619B" w:rsidRPr="00014002" w:rsidRDefault="00E0619B" w:rsidP="00E0619B">
      <w:pPr>
        <w:pStyle w:val="ListParagraph"/>
        <w:numPr>
          <w:ilvl w:val="0"/>
          <w:numId w:val="8"/>
        </w:numPr>
        <w:spacing w:before="120"/>
        <w:ind w:leftChars="0"/>
        <w:rPr>
          <w:rFonts w:cs="Calibri"/>
          <w:lang w:val="en-GB"/>
        </w:rPr>
      </w:pPr>
      <w:r w:rsidRPr="00014002">
        <w:rPr>
          <w:lang w:val="en-GB"/>
        </w:rPr>
        <w:t>If still equal, the equally scored Tenderers will be invited to submit a ‘Best and Final Tender’ on the financial component</w:t>
      </w:r>
    </w:p>
    <w:p w14:paraId="1F84E457" w14:textId="77777777" w:rsidR="00E0619B" w:rsidRPr="00014002" w:rsidRDefault="00E0619B" w:rsidP="00E0619B">
      <w:pPr>
        <w:pStyle w:val="ListParagraph"/>
        <w:numPr>
          <w:ilvl w:val="0"/>
          <w:numId w:val="8"/>
        </w:numPr>
        <w:spacing w:before="120"/>
        <w:ind w:leftChars="0"/>
        <w:rPr>
          <w:rFonts w:cs="Calibri"/>
          <w:lang w:val="en-GB"/>
        </w:rPr>
      </w:pPr>
      <w:r w:rsidRPr="00014002">
        <w:rPr>
          <w:lang w:val="en-GB"/>
        </w:rPr>
        <w:t>Should the above, very exceptionally, not result in determining the best value for money, the award of a Contract will be decided by drawing of lots</w:t>
      </w:r>
    </w:p>
    <w:p w14:paraId="4838B3B3" w14:textId="77777777" w:rsidR="00E0619B" w:rsidRPr="00014002" w:rsidRDefault="00E0619B" w:rsidP="00E0619B">
      <w:pPr>
        <w:spacing w:before="120"/>
        <w:jc w:val="both"/>
        <w:rPr>
          <w:rFonts w:ascii="Calibri" w:hAnsi="Calibri" w:cs="Calibri"/>
          <w:lang w:val="en-GB"/>
        </w:rPr>
      </w:pPr>
    </w:p>
    <w:p w14:paraId="31DDC1DC" w14:textId="5112C78E" w:rsidR="0073516E" w:rsidRPr="00DF2302" w:rsidRDefault="0073516E" w:rsidP="00E0619B">
      <w:pPr>
        <w:pStyle w:val="Heading2"/>
        <w:spacing w:before="600"/>
        <w:jc w:val="center"/>
        <w:rPr>
          <w:rFonts w:asciiTheme="minorHAnsi" w:hAnsiTheme="minorHAnsi"/>
          <w:color w:val="808080" w:themeColor="background1" w:themeShade="80"/>
        </w:rPr>
      </w:pPr>
    </w:p>
    <w:sectPr w:rsidR="0073516E"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1B68" w14:textId="77777777" w:rsidR="000A0964" w:rsidRDefault="000A0964">
      <w:r>
        <w:separator/>
      </w:r>
    </w:p>
  </w:endnote>
  <w:endnote w:type="continuationSeparator" w:id="0">
    <w:p w14:paraId="52106FE3" w14:textId="77777777" w:rsidR="000A0964" w:rsidRDefault="000A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C55E3DF" w:rsidR="00D15CF2" w:rsidRDefault="004878F3" w:rsidP="004878F3">
    <w:pPr>
      <w:pStyle w:val="Footer"/>
    </w:pPr>
    <w:r>
      <w:fldChar w:fldCharType="begin"/>
    </w:r>
    <w:r>
      <w:instrText xml:space="preserve"> DATE \@ "yyyy-MM-dd" </w:instrText>
    </w:r>
    <w:r>
      <w:fldChar w:fldCharType="separate"/>
    </w:r>
    <w:r w:rsidR="00BF36D5">
      <w:rPr>
        <w:noProof/>
      </w:rPr>
      <w:t>2022-01-18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07C1" w14:textId="77777777" w:rsidR="000A0964" w:rsidRDefault="000A0964">
      <w:r>
        <w:separator/>
      </w:r>
    </w:p>
  </w:footnote>
  <w:footnote w:type="continuationSeparator" w:id="0">
    <w:p w14:paraId="578C183E" w14:textId="77777777" w:rsidR="000A0964" w:rsidRDefault="000A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2B884B0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w:t>
    </w:r>
    <w:r w:rsidR="00F91F5F">
      <w:rPr>
        <w:rStyle w:val="Strong"/>
      </w:rPr>
      <w:t>1</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6AA9"/>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964"/>
    <w:rsid w:val="000A181E"/>
    <w:rsid w:val="000A3A65"/>
    <w:rsid w:val="000A4C62"/>
    <w:rsid w:val="000A5296"/>
    <w:rsid w:val="000A7C73"/>
    <w:rsid w:val="000B035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957"/>
    <w:rsid w:val="001F5F7F"/>
    <w:rsid w:val="001F61D2"/>
    <w:rsid w:val="001F71C5"/>
    <w:rsid w:val="00200167"/>
    <w:rsid w:val="0020091B"/>
    <w:rsid w:val="002015C4"/>
    <w:rsid w:val="00201B99"/>
    <w:rsid w:val="002033CE"/>
    <w:rsid w:val="00203600"/>
    <w:rsid w:val="00203EE4"/>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528"/>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583"/>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2B90"/>
    <w:rsid w:val="004237A5"/>
    <w:rsid w:val="0042417C"/>
    <w:rsid w:val="00424FE2"/>
    <w:rsid w:val="00425067"/>
    <w:rsid w:val="00425783"/>
    <w:rsid w:val="00426B2F"/>
    <w:rsid w:val="00426E6C"/>
    <w:rsid w:val="00430F2F"/>
    <w:rsid w:val="00431A5D"/>
    <w:rsid w:val="00431AD5"/>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220"/>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9E7"/>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E7B9A"/>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91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3C0D"/>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0EC"/>
    <w:rsid w:val="007A28C6"/>
    <w:rsid w:val="007A3E71"/>
    <w:rsid w:val="007A3F79"/>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2748"/>
    <w:rsid w:val="00825BC0"/>
    <w:rsid w:val="00826C4B"/>
    <w:rsid w:val="0083106A"/>
    <w:rsid w:val="008321ED"/>
    <w:rsid w:val="00832540"/>
    <w:rsid w:val="00832BF7"/>
    <w:rsid w:val="008342CD"/>
    <w:rsid w:val="008347F3"/>
    <w:rsid w:val="00835460"/>
    <w:rsid w:val="008426CC"/>
    <w:rsid w:val="008427C2"/>
    <w:rsid w:val="00842A49"/>
    <w:rsid w:val="00842FF3"/>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650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0708"/>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045"/>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168A"/>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36D5"/>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56BA"/>
    <w:rsid w:val="00C36273"/>
    <w:rsid w:val="00C368E9"/>
    <w:rsid w:val="00C411FE"/>
    <w:rsid w:val="00C422A8"/>
    <w:rsid w:val="00C438B7"/>
    <w:rsid w:val="00C447AC"/>
    <w:rsid w:val="00C4656F"/>
    <w:rsid w:val="00C47D72"/>
    <w:rsid w:val="00C47EB4"/>
    <w:rsid w:val="00C50F39"/>
    <w:rsid w:val="00C51290"/>
    <w:rsid w:val="00C56AA5"/>
    <w:rsid w:val="00C617B7"/>
    <w:rsid w:val="00C6587F"/>
    <w:rsid w:val="00C6632B"/>
    <w:rsid w:val="00C668C3"/>
    <w:rsid w:val="00C67400"/>
    <w:rsid w:val="00C70192"/>
    <w:rsid w:val="00C702DB"/>
    <w:rsid w:val="00C71702"/>
    <w:rsid w:val="00C71A8B"/>
    <w:rsid w:val="00C72233"/>
    <w:rsid w:val="00C73025"/>
    <w:rsid w:val="00C73BBA"/>
    <w:rsid w:val="00C77949"/>
    <w:rsid w:val="00C77BA9"/>
    <w:rsid w:val="00C80792"/>
    <w:rsid w:val="00C83691"/>
    <w:rsid w:val="00C83A19"/>
    <w:rsid w:val="00C83D16"/>
    <w:rsid w:val="00C84914"/>
    <w:rsid w:val="00C86D4D"/>
    <w:rsid w:val="00C86FBC"/>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061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619B"/>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47F5E"/>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4BF5"/>
    <w:rsid w:val="00E86D44"/>
    <w:rsid w:val="00E91499"/>
    <w:rsid w:val="00E925AA"/>
    <w:rsid w:val="00E959F6"/>
    <w:rsid w:val="00E97112"/>
    <w:rsid w:val="00E97185"/>
    <w:rsid w:val="00EA082E"/>
    <w:rsid w:val="00EA0A42"/>
    <w:rsid w:val="00EA0D0C"/>
    <w:rsid w:val="00EA0E33"/>
    <w:rsid w:val="00EA29C9"/>
    <w:rsid w:val="00EA484F"/>
    <w:rsid w:val="00EA54E2"/>
    <w:rsid w:val="00EA69F4"/>
    <w:rsid w:val="00EA7D38"/>
    <w:rsid w:val="00EA7FEC"/>
    <w:rsid w:val="00EB0C28"/>
    <w:rsid w:val="00EB1462"/>
    <w:rsid w:val="00EB3B3F"/>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C67"/>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1F5F"/>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8A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4760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Robert Matthews</cp:lastModifiedBy>
  <cp:revision>2</cp:revision>
  <cp:lastPrinted>2016-10-18T02:57:00Z</cp:lastPrinted>
  <dcterms:created xsi:type="dcterms:W3CDTF">2022-01-18T22:17:00Z</dcterms:created>
  <dcterms:modified xsi:type="dcterms:W3CDTF">2022-01-18T22:17:00Z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